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9903D3" w14:textId="7D0D0207" w:rsidR="00D92585" w:rsidRDefault="00A97B88">
      <w:bookmarkStart w:id="0" w:name="_GoBack"/>
      <w:bookmarkEnd w:id="0"/>
      <w:r>
        <w:rPr>
          <w:noProof/>
          <w:lang w:val="es-GT" w:eastAsia="es-GT"/>
        </w:rPr>
        <w:drawing>
          <wp:anchor distT="0" distB="0" distL="114300" distR="114300" simplePos="0" relativeHeight="251657215" behindDoc="1" locked="0" layoutInCell="1" allowOverlap="1" wp14:anchorId="44B04817" wp14:editId="578D73A1">
            <wp:simplePos x="0" y="0"/>
            <wp:positionH relativeFrom="column">
              <wp:posOffset>-1086678</wp:posOffset>
            </wp:positionH>
            <wp:positionV relativeFrom="paragraph">
              <wp:posOffset>-901148</wp:posOffset>
            </wp:positionV>
            <wp:extent cx="7772680" cy="10058400"/>
            <wp:effectExtent l="0" t="0" r="0" b="0"/>
            <wp:wrapNone/>
            <wp:docPr id="10417362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36247" name="Imagen 1041736247"/>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2680" cy="10058400"/>
                    </a:xfrm>
                    <a:prstGeom prst="rect">
                      <a:avLst/>
                    </a:prstGeom>
                  </pic:spPr>
                </pic:pic>
              </a:graphicData>
            </a:graphic>
            <wp14:sizeRelH relativeFrom="page">
              <wp14:pctWidth>0</wp14:pctWidth>
            </wp14:sizeRelH>
            <wp14:sizeRelV relativeFrom="page">
              <wp14:pctHeight>0</wp14:pctHeight>
            </wp14:sizeRelV>
          </wp:anchor>
        </w:drawing>
      </w:r>
    </w:p>
    <w:p w14:paraId="5FB5CBE0" w14:textId="6F8B4DC9" w:rsidR="00C24696" w:rsidRPr="00C24696" w:rsidRDefault="00C24696" w:rsidP="00C24696"/>
    <w:p w14:paraId="34B3A082" w14:textId="1BDC65CA" w:rsidR="00C24696" w:rsidRPr="00C24696" w:rsidRDefault="00C24696" w:rsidP="00C24696"/>
    <w:p w14:paraId="218C13BA" w14:textId="15A9643D" w:rsidR="00C24696" w:rsidRPr="00C24696" w:rsidRDefault="00C24696" w:rsidP="00C24696"/>
    <w:p w14:paraId="70EFBE5E" w14:textId="1B641E36" w:rsidR="00C24696" w:rsidRPr="00C24696" w:rsidRDefault="00C24696" w:rsidP="00C24696"/>
    <w:p w14:paraId="65364BC5" w14:textId="1587AFCF" w:rsidR="00C24696" w:rsidRPr="00C24696" w:rsidRDefault="00C24696" w:rsidP="00C24696"/>
    <w:p w14:paraId="48D98814" w14:textId="05A8A364" w:rsidR="00C24696" w:rsidRPr="00C24696" w:rsidRDefault="00C24696" w:rsidP="00C24696"/>
    <w:p w14:paraId="0DEBFE1B" w14:textId="34957A5E" w:rsidR="00C24696" w:rsidRPr="00C24696" w:rsidRDefault="00C24696" w:rsidP="00C24696"/>
    <w:p w14:paraId="1751D374" w14:textId="4281ABE2" w:rsidR="00C24696" w:rsidRPr="00C24696" w:rsidRDefault="00C24696" w:rsidP="00C24696"/>
    <w:p w14:paraId="1260BDA0" w14:textId="5C68D9A3" w:rsidR="00C24696" w:rsidRPr="00C24696" w:rsidRDefault="00C24696" w:rsidP="00C24696"/>
    <w:p w14:paraId="4493EFC6" w14:textId="7A625C10" w:rsidR="00C24696" w:rsidRPr="00C24696" w:rsidRDefault="00C24696" w:rsidP="00C24696"/>
    <w:p w14:paraId="2A72C98D" w14:textId="435C0D95" w:rsidR="00C24696" w:rsidRPr="00C24696" w:rsidRDefault="00C24696" w:rsidP="00C24696"/>
    <w:p w14:paraId="06F5681D" w14:textId="1D75BC25" w:rsidR="00C24696" w:rsidRDefault="00C24696" w:rsidP="00C24696"/>
    <w:p w14:paraId="36AAEFAC" w14:textId="07EC13D0" w:rsidR="00C24696" w:rsidRDefault="00C24696" w:rsidP="00C24696"/>
    <w:p w14:paraId="24647EFF" w14:textId="570FA6A6" w:rsidR="00C24696" w:rsidRDefault="00C24696" w:rsidP="00C24696"/>
    <w:p w14:paraId="4B8289BC" w14:textId="2D31977F" w:rsidR="00C24696" w:rsidRDefault="00E7730B">
      <w:r>
        <w:rPr>
          <w:noProof/>
          <w:lang w:val="es-GT" w:eastAsia="es-GT"/>
        </w:rPr>
        <mc:AlternateContent>
          <mc:Choice Requires="wps">
            <w:drawing>
              <wp:anchor distT="0" distB="0" distL="114300" distR="114300" simplePos="0" relativeHeight="251848704" behindDoc="0" locked="0" layoutInCell="1" allowOverlap="1" wp14:anchorId="628D9D47" wp14:editId="3FC09E43">
                <wp:simplePos x="0" y="0"/>
                <wp:positionH relativeFrom="column">
                  <wp:posOffset>2840283</wp:posOffset>
                </wp:positionH>
                <wp:positionV relativeFrom="paragraph">
                  <wp:posOffset>5865327</wp:posOffset>
                </wp:positionV>
                <wp:extent cx="1657350" cy="400050"/>
                <wp:effectExtent l="0" t="0" r="0" b="0"/>
                <wp:wrapNone/>
                <wp:docPr id="43" name="Cuadro de texto 43"/>
                <wp:cNvGraphicFramePr/>
                <a:graphic xmlns:a="http://schemas.openxmlformats.org/drawingml/2006/main">
                  <a:graphicData uri="http://schemas.microsoft.com/office/word/2010/wordprocessingShape">
                    <wps:wsp>
                      <wps:cNvSpPr txBox="1"/>
                      <wps:spPr>
                        <a:xfrm>
                          <a:off x="0" y="0"/>
                          <a:ext cx="1657350" cy="400050"/>
                        </a:xfrm>
                        <a:prstGeom prst="rect">
                          <a:avLst/>
                        </a:prstGeom>
                        <a:noFill/>
                        <a:ln w="6350">
                          <a:noFill/>
                        </a:ln>
                      </wps:spPr>
                      <wps:txbx>
                        <w:txbxContent>
                          <w:p w14:paraId="1C1A04A9" w14:textId="77777777" w:rsidR="00E7730B" w:rsidRPr="00267360" w:rsidRDefault="00E7730B" w:rsidP="00E7730B">
                            <w:pPr>
                              <w:jc w:val="both"/>
                              <w:rPr>
                                <w:b/>
                                <w:sz w:val="18"/>
                                <w:lang w:val="es-MX"/>
                              </w:rPr>
                            </w:pPr>
                            <w:r w:rsidRPr="00267360">
                              <w:rPr>
                                <w:b/>
                                <w:sz w:val="18"/>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8D9D47" id="_x0000_t202" coordsize="21600,21600" o:spt="202" path="m,l,21600r21600,l21600,xe">
                <v:stroke joinstyle="miter"/>
                <v:path gradientshapeok="t" o:connecttype="rect"/>
              </v:shapetype>
              <v:shape id="Cuadro de texto 43" o:spid="_x0000_s1026" type="#_x0000_t202" style="position:absolute;margin-left:223.65pt;margin-top:461.85pt;width:130.5pt;height:31.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" filled="f" stroked="f" strokeweight=".5pt">
                <v:textbox>
                  <w:txbxContent>
                    <w:p w14:paraId="1C1A04A9" w14:textId="77777777" w:rsidR="00E7730B" w:rsidRPr="00267360" w:rsidRDefault="00E7730B" w:rsidP="00E7730B">
                      <w:pPr>
                        <w:jc w:val="both"/>
                        <w:rPr>
                          <w:b/>
                          <w:sz w:val="18"/>
                          <w:lang w:val="es-MX"/>
                        </w:rPr>
                      </w:pPr>
                      <w:r w:rsidRPr="00267360">
                        <w:rPr>
                          <w:b/>
                          <w:sz w:val="18"/>
                          <w:lang w:val="es-MX"/>
                        </w:rPr>
                        <w:t>SECRETARÍA GENERAL DE LA PRESIDENCIA DE LA REPÚBLICA</w:t>
                      </w:r>
                    </w:p>
                  </w:txbxContent>
                </v:textbox>
              </v:shape>
            </w:pict>
          </mc:Fallback>
        </mc:AlternateContent>
      </w:r>
      <w:r w:rsidR="004D24F5">
        <w:rPr>
          <w:noProof/>
          <w:lang w:val="es-GT" w:eastAsia="es-GT"/>
        </w:rPr>
        <mc:AlternateContent>
          <mc:Choice Requires="wps">
            <w:drawing>
              <wp:anchor distT="0" distB="0" distL="114300" distR="114300" simplePos="0" relativeHeight="251658239" behindDoc="0" locked="0" layoutInCell="1" allowOverlap="1" wp14:anchorId="6289013E" wp14:editId="067A3519">
                <wp:simplePos x="0" y="0"/>
                <wp:positionH relativeFrom="margin">
                  <wp:posOffset>1205865</wp:posOffset>
                </wp:positionH>
                <wp:positionV relativeFrom="paragraph">
                  <wp:posOffset>5736590</wp:posOffset>
                </wp:positionV>
                <wp:extent cx="3289935" cy="727075"/>
                <wp:effectExtent l="0" t="0" r="0" b="0"/>
                <wp:wrapNone/>
                <wp:docPr id="952595063" name="Rectángulo redondeado 2"/>
                <wp:cNvGraphicFramePr/>
                <a:graphic xmlns:a="http://schemas.openxmlformats.org/drawingml/2006/main">
                  <a:graphicData uri="http://schemas.microsoft.com/office/word/2010/wordprocessingShape">
                    <wps:wsp>
                      <wps:cNvSpPr/>
                      <wps:spPr>
                        <a:xfrm>
                          <a:off x="0" y="0"/>
                          <a:ext cx="3289935" cy="72707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EBB9CBB" id="Rectángulo redondeado 2" o:spid="_x0000_s1026" style="position:absolute;margin-left:94.95pt;margin-top:451.7pt;width:259.05pt;height:57.25pt;z-index:25165823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" fillcolor="white [3212]" stroked="f" strokeweight="1pt">
                <v:stroke joinstyle="miter"/>
                <w10:wrap anchorx="margin"/>
              </v:roundrect>
            </w:pict>
          </mc:Fallback>
        </mc:AlternateContent>
      </w:r>
      <w:r w:rsidR="00A97B88">
        <w:rPr>
          <w:noProof/>
          <w:lang w:val="es-GT" w:eastAsia="es-GT"/>
        </w:rPr>
        <w:drawing>
          <wp:anchor distT="0" distB="0" distL="114300" distR="114300" simplePos="0" relativeHeight="251710464" behindDoc="0" locked="0" layoutInCell="1" allowOverlap="1" wp14:anchorId="59BAE4D6" wp14:editId="66FFBBAE">
            <wp:simplePos x="0" y="0"/>
            <wp:positionH relativeFrom="column">
              <wp:posOffset>1829435</wp:posOffset>
            </wp:positionH>
            <wp:positionV relativeFrom="paragraph">
              <wp:posOffset>5840730</wp:posOffset>
            </wp:positionV>
            <wp:extent cx="1108710" cy="440055"/>
            <wp:effectExtent l="0" t="0" r="0" b="444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08710" cy="440055"/>
                    </a:xfrm>
                    <a:prstGeom prst="rect">
                      <a:avLst/>
                    </a:prstGeom>
                  </pic:spPr>
                </pic:pic>
              </a:graphicData>
            </a:graphic>
            <wp14:sizeRelH relativeFrom="page">
              <wp14:pctWidth>0</wp14:pctWidth>
            </wp14:sizeRelH>
            <wp14:sizeRelV relativeFrom="page">
              <wp14:pctHeight>0</wp14:pctHeight>
            </wp14:sizeRelV>
          </wp:anchor>
        </w:drawing>
      </w:r>
      <w:r w:rsidR="00C24696">
        <w:br w:type="page"/>
      </w:r>
    </w:p>
    <w:p w14:paraId="63AA9B07" w14:textId="282B82FF" w:rsidR="003C7824" w:rsidRDefault="003C5CDC" w:rsidP="00C24696">
      <w:r w:rsidRPr="003C5CDC">
        <w:rPr>
          <w:noProof/>
          <w:lang w:val="es-GT" w:eastAsia="es-GT"/>
        </w:rPr>
        <w:lastRenderedPageBreak/>
        <w:drawing>
          <wp:anchor distT="0" distB="0" distL="114300" distR="114300" simplePos="0" relativeHeight="251781120" behindDoc="0" locked="0" layoutInCell="1" allowOverlap="1" wp14:anchorId="2588D48E" wp14:editId="2D537B30">
            <wp:simplePos x="0" y="0"/>
            <wp:positionH relativeFrom="column">
              <wp:posOffset>-1962</wp:posOffset>
            </wp:positionH>
            <wp:positionV relativeFrom="paragraph">
              <wp:posOffset>4767</wp:posOffset>
            </wp:positionV>
            <wp:extent cx="5713556" cy="1296538"/>
            <wp:effectExtent l="0" t="0" r="190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713556" cy="1296538"/>
                    </a:xfrm>
                    <a:prstGeom prst="rect">
                      <a:avLst/>
                    </a:prstGeom>
                  </pic:spPr>
                </pic:pic>
              </a:graphicData>
            </a:graphic>
            <wp14:sizeRelH relativeFrom="page">
              <wp14:pctWidth>0</wp14:pctWidth>
            </wp14:sizeRelH>
            <wp14:sizeRelV relativeFrom="page">
              <wp14:pctHeight>0</wp14:pctHeight>
            </wp14:sizeRelV>
          </wp:anchor>
        </w:drawing>
      </w:r>
    </w:p>
    <w:p w14:paraId="5E5D6C58" w14:textId="284D3293" w:rsidR="003C7824" w:rsidRDefault="003C5CDC">
      <w:r>
        <w:rPr>
          <w:noProof/>
          <w:lang w:val="es-GT" w:eastAsia="es-GT"/>
        </w:rPr>
        <mc:AlternateContent>
          <mc:Choice Requires="wps">
            <w:drawing>
              <wp:anchor distT="0" distB="0" distL="114300" distR="114300" simplePos="0" relativeHeight="251780096" behindDoc="0" locked="0" layoutInCell="1" allowOverlap="1" wp14:anchorId="23020CDA" wp14:editId="2CB476AC">
                <wp:simplePos x="0" y="0"/>
                <wp:positionH relativeFrom="margin">
                  <wp:align>center</wp:align>
                </wp:positionH>
                <wp:positionV relativeFrom="paragraph">
                  <wp:posOffset>703481</wp:posOffset>
                </wp:positionV>
                <wp:extent cx="7008447" cy="6061729"/>
                <wp:effectExtent l="0" t="0" r="0" b="0"/>
                <wp:wrapNone/>
                <wp:docPr id="63" name="Rectángulo 63"/>
                <wp:cNvGraphicFramePr/>
                <a:graphic xmlns:a="http://schemas.openxmlformats.org/drawingml/2006/main">
                  <a:graphicData uri="http://schemas.microsoft.com/office/word/2010/wordprocessingShape">
                    <wps:wsp>
                      <wps:cNvSpPr/>
                      <wps:spPr>
                        <a:xfrm>
                          <a:off x="0" y="0"/>
                          <a:ext cx="7008447" cy="6061729"/>
                        </a:xfrm>
                        <a:prstGeom prst="rect">
                          <a:avLst/>
                        </a:prstGeom>
                        <a:noFill/>
                        <a:ln>
                          <a:noFill/>
                        </a:ln>
                      </wps:spPr>
                      <wps:txbx>
                        <w:txbxContent>
                          <w:p w14:paraId="5E958793" w14:textId="77777777" w:rsidR="006738B9" w:rsidRPr="00102BE8"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r w:rsidRPr="00102BE8">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t>MECANISMO DE RENDICIÓN DE CUENTAS DEL ORGANISMO EJECUTIVO</w:t>
                            </w:r>
                          </w:p>
                          <w:p w14:paraId="297EF502" w14:textId="77777777"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068A2911" w14:textId="232EFAF9"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5C5EF45A" w14:textId="77777777" w:rsidR="003708CB" w:rsidRDefault="003708CB"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7D5634C2" w14:textId="77777777"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r w:rsidRPr="00102BE8">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t>INFORME EJECUTIVO</w:t>
                            </w:r>
                          </w:p>
                          <w:p w14:paraId="6F32F088" w14:textId="77777777"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10428D91" w14:textId="1096C6AB"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035053E2" w14:textId="0C43778B" w:rsidR="003708CB" w:rsidRDefault="003708CB"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134DCB24" w14:textId="77777777" w:rsidR="003708CB" w:rsidRDefault="003708CB"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643DA666" w14:textId="371264EA" w:rsidR="006738B9" w:rsidRPr="00102BE8" w:rsidRDefault="006738B9" w:rsidP="003C5CDC">
                            <w:pPr>
                              <w:ind w:right="26"/>
                              <w:jc w:val="center"/>
                              <w:textDirection w:val="btLr"/>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pPr>
                            <w:r>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 xml:space="preserve">Primer </w:t>
                            </w:r>
                            <w:r w:rsidRPr="00102BE8">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 xml:space="preserve">Cuatrimestre </w:t>
                            </w:r>
                          </w:p>
                          <w:p w14:paraId="2C259622" w14:textId="0DCFC108" w:rsidR="006738B9" w:rsidRPr="00102BE8" w:rsidRDefault="006738B9" w:rsidP="003C5CDC">
                            <w:pPr>
                              <w:ind w:right="26"/>
                              <w:jc w:val="center"/>
                              <w:textDirection w:val="btLr"/>
                              <w:rPr>
                                <w:color w:val="FFFFFF" w:themeColor="background1"/>
                                <w:sz w:val="16"/>
                                <w14:textOutline w14:w="9525" w14:cap="rnd" w14:cmpd="sng" w14:algn="ctr">
                                  <w14:solidFill>
                                    <w14:schemeClr w14:val="accent1">
                                      <w14:lumMod w14:val="50000"/>
                                    </w14:schemeClr>
                                  </w14:solidFill>
                                  <w14:prstDash w14:val="solid"/>
                                  <w14:bevel/>
                                </w14:textOutline>
                                <w14:props3d w14:extrusionH="57150" w14:contourW="0" w14:prstMaterial="warmMatte">
                                  <w14:bevelT w14:w="38100" w14:h="38100" w14:prst="circle"/>
                                </w14:props3d>
                              </w:rPr>
                            </w:pPr>
                            <w:r w:rsidRPr="00102BE8">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Ejercicio Fiscal 202</w:t>
                            </w:r>
                            <w:r>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3</w:t>
                            </w:r>
                            <w:r w:rsidRPr="00102BE8">
                              <w:rPr>
                                <w:rFonts w:ascii="Overlock" w:eastAsia="Overlock" w:hAnsi="Overlock" w:cs="Overlock"/>
                                <w:color w:val="FFFFFF" w:themeColor="background1"/>
                                <w:sz w:val="30"/>
                                <w14:textOutline w14:w="9525" w14:cap="rnd" w14:cmpd="sng" w14:algn="ctr">
                                  <w14:solidFill>
                                    <w14:schemeClr w14:val="accent1">
                                      <w14:lumMod w14:val="50000"/>
                                    </w14:schemeClr>
                                  </w14:solidFill>
                                  <w14:prstDash w14:val="solid"/>
                                  <w14:bevel/>
                                </w14:textOutline>
                                <w14:props3d w14:extrusionH="57150" w14:contourW="0" w14:prstMaterial="warmMatte">
                                  <w14:bevelT w14:w="38100" w14:h="38100" w14:prst="circle"/>
                                </w14:props3d>
                              </w:rPr>
                              <w:t xml:space="preserve">  </w:t>
                            </w:r>
                          </w:p>
                          <w:p w14:paraId="38FD7297" w14:textId="77777777" w:rsidR="006738B9" w:rsidRPr="00102BE8" w:rsidRDefault="006738B9" w:rsidP="003C5CDC">
                            <w:pPr>
                              <w:jc w:val="center"/>
                              <w:textDirection w:val="btLr"/>
                              <w:rPr>
                                <w:color w:val="FFFFFF" w:themeColor="background1"/>
                                <w:sz w:val="20"/>
                                <w14:textOutline w14:w="9525" w14:cap="rnd" w14:cmpd="sng" w14:algn="ctr">
                                  <w14:solidFill>
                                    <w14:schemeClr w14:val="accent1">
                                      <w14:lumMod w14:val="50000"/>
                                    </w14:schemeClr>
                                  </w14:solidFill>
                                  <w14:prstDash w14:val="solid"/>
                                  <w14:bevel/>
                                </w14:textOutline>
                                <w14:props3d w14:extrusionH="57150" w14:contourW="0" w14:prstMaterial="warmMatte">
                                  <w14:bevelT w14:w="38100" w14:h="38100" w14:prst="circle"/>
                                </w14:props3d>
                              </w:rPr>
                            </w:pPr>
                          </w:p>
                        </w:txbxContent>
                      </wps:txbx>
                      <wps:bodyPr spcFirstLastPara="1" wrap="square" lIns="91425" tIns="45700" rIns="91425" bIns="45700" anchor="ctr" anchorCtr="0">
                        <a:noAutofit/>
                        <a:scene3d>
                          <a:camera prst="orthographicFront"/>
                          <a:lightRig rig="threePt" dir="t"/>
                        </a:scene3d>
                        <a:sp3d extrusionH="57150">
                          <a:bevelT w="82550" h="38100" prst="coolSlant"/>
                        </a:sp3d>
                      </wps:bodyPr>
                    </wps:wsp>
                  </a:graphicData>
                </a:graphic>
              </wp:anchor>
            </w:drawing>
          </mc:Choice>
          <mc:Fallback>
            <w:pict>
              <v:rect w14:anchorId="23020CDA" id="Rectángulo 63" o:spid="_x0000_s1027" style="position:absolute;margin-left:0;margin-top:55.4pt;width:551.85pt;height:477.3pt;z-index:2517800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" filled="f" stroked="f">
                <v:textbox inset="2.53958mm,1.2694mm,2.53958mm,1.2694mm">
                  <w:txbxContent>
                    <w:p w14:paraId="5E958793" w14:textId="77777777" w:rsidR="006738B9" w:rsidRPr="00102BE8"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r w:rsidRPr="00102BE8">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t>MECANISMO DE RENDICIÓN DE CUENTAS DEL ORGANISMO EJECUTIVO</w:t>
                      </w:r>
                    </w:p>
                    <w:p w14:paraId="297EF502" w14:textId="77777777"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068A2911" w14:textId="232EFAF9"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5C5EF45A" w14:textId="77777777" w:rsidR="003708CB" w:rsidRDefault="003708CB"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7D5634C2" w14:textId="77777777"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r w:rsidRPr="00102BE8">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t>INFORME EJECUTIVO</w:t>
                      </w:r>
                    </w:p>
                    <w:p w14:paraId="6F32F088" w14:textId="77777777"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10428D91" w14:textId="1096C6AB" w:rsidR="006738B9" w:rsidRDefault="006738B9"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035053E2" w14:textId="0C43778B" w:rsidR="003708CB" w:rsidRDefault="003708CB"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134DCB24" w14:textId="77777777" w:rsidR="003708CB" w:rsidRDefault="003708CB" w:rsidP="003C5CDC">
                      <w:pPr>
                        <w:ind w:right="26"/>
                        <w:jc w:val="center"/>
                        <w:textDirection w:val="btLr"/>
                        <w:rPr>
                          <w:rFonts w:ascii="AR JULIAN" w:eastAsiaTheme="minorEastAsia" w:hAnsi="AR JULIAN" w:cs="Aharoni"/>
                          <w:b/>
                          <w:color w:val="1F3864" w:themeColor="accent1" w:themeShade="80"/>
                          <w:sz w:val="56"/>
                          <w:szCs w:val="104"/>
                          <w:lang w:val="es-ES_tradnl"/>
                          <w14:props3d w14:extrusionH="57150" w14:contourW="0" w14:prstMaterial="warmMatte">
                            <w14:bevelT w14:w="82550" w14:h="38100" w14:prst="coolSlant"/>
                          </w14:props3d>
                        </w:rPr>
                      </w:pPr>
                    </w:p>
                    <w:p w14:paraId="643DA666" w14:textId="371264EA" w:rsidR="006738B9" w:rsidRPr="00102BE8" w:rsidRDefault="006738B9" w:rsidP="003C5CDC">
                      <w:pPr>
                        <w:ind w:right="26"/>
                        <w:jc w:val="center"/>
                        <w:textDirection w:val="btLr"/>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pPr>
                      <w:r>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 xml:space="preserve">Primer </w:t>
                      </w:r>
                      <w:r w:rsidRPr="00102BE8">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 xml:space="preserve">Cuatrimestre </w:t>
                      </w:r>
                    </w:p>
                    <w:p w14:paraId="2C259622" w14:textId="0DCFC108" w:rsidR="006738B9" w:rsidRPr="00102BE8" w:rsidRDefault="006738B9" w:rsidP="003C5CDC">
                      <w:pPr>
                        <w:ind w:right="26"/>
                        <w:jc w:val="center"/>
                        <w:textDirection w:val="btLr"/>
                        <w:rPr>
                          <w:color w:val="FFFFFF" w:themeColor="background1"/>
                          <w:sz w:val="16"/>
                          <w14:textOutline w14:w="9525" w14:cap="rnd" w14:cmpd="sng" w14:algn="ctr">
                            <w14:solidFill>
                              <w14:schemeClr w14:val="accent1">
                                <w14:lumMod w14:val="50000"/>
                              </w14:schemeClr>
                            </w14:solidFill>
                            <w14:prstDash w14:val="solid"/>
                            <w14:bevel/>
                          </w14:textOutline>
                          <w14:props3d w14:extrusionH="57150" w14:contourW="0" w14:prstMaterial="warmMatte">
                            <w14:bevelT w14:w="38100" w14:h="38100" w14:prst="circle"/>
                          </w14:props3d>
                        </w:rPr>
                      </w:pPr>
                      <w:r w:rsidRPr="00102BE8">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Ejercicio Fiscal 202</w:t>
                      </w:r>
                      <w:r>
                        <w:rPr>
                          <w:rFonts w:ascii="AR JULIAN" w:eastAsiaTheme="minorEastAsia" w:hAnsi="AR JULIAN" w:cs="Aharoni"/>
                          <w:b/>
                          <w:color w:val="1F3864" w:themeColor="accent1" w:themeShade="80"/>
                          <w:sz w:val="48"/>
                          <w:szCs w:val="104"/>
                          <w:lang w:val="es-ES_tradnl"/>
                          <w14:props3d w14:extrusionH="57150" w14:contourW="0" w14:prstMaterial="warmMatte">
                            <w14:bevelT w14:w="82550" w14:h="38100" w14:prst="coolSlant"/>
                          </w14:props3d>
                        </w:rPr>
                        <w:t>3</w:t>
                      </w:r>
                      <w:r w:rsidRPr="00102BE8">
                        <w:rPr>
                          <w:rFonts w:ascii="Overlock" w:eastAsia="Overlock" w:hAnsi="Overlock" w:cs="Overlock"/>
                          <w:color w:val="FFFFFF" w:themeColor="background1"/>
                          <w:sz w:val="30"/>
                          <w14:textOutline w14:w="9525" w14:cap="rnd" w14:cmpd="sng" w14:algn="ctr">
                            <w14:solidFill>
                              <w14:schemeClr w14:val="accent1">
                                <w14:lumMod w14:val="50000"/>
                              </w14:schemeClr>
                            </w14:solidFill>
                            <w14:prstDash w14:val="solid"/>
                            <w14:bevel/>
                          </w14:textOutline>
                          <w14:props3d w14:extrusionH="57150" w14:contourW="0" w14:prstMaterial="warmMatte">
                            <w14:bevelT w14:w="38100" w14:h="38100" w14:prst="circle"/>
                          </w14:props3d>
                        </w:rPr>
                        <w:t xml:space="preserve">  </w:t>
                      </w:r>
                    </w:p>
                    <w:p w14:paraId="38FD7297" w14:textId="77777777" w:rsidR="006738B9" w:rsidRPr="00102BE8" w:rsidRDefault="006738B9" w:rsidP="003C5CDC">
                      <w:pPr>
                        <w:jc w:val="center"/>
                        <w:textDirection w:val="btLr"/>
                        <w:rPr>
                          <w:color w:val="FFFFFF" w:themeColor="background1"/>
                          <w:sz w:val="20"/>
                          <w14:textOutline w14:w="9525" w14:cap="rnd" w14:cmpd="sng" w14:algn="ctr">
                            <w14:solidFill>
                              <w14:schemeClr w14:val="accent1">
                                <w14:lumMod w14:val="50000"/>
                              </w14:schemeClr>
                            </w14:solidFill>
                            <w14:prstDash w14:val="solid"/>
                            <w14:bevel/>
                          </w14:textOutline>
                          <w14:props3d w14:extrusionH="57150" w14:contourW="0" w14:prstMaterial="warmMatte">
                            <w14:bevelT w14:w="38100" w14:h="38100" w14:prst="circle"/>
                          </w14:props3d>
                        </w:rPr>
                      </w:pPr>
                    </w:p>
                  </w:txbxContent>
                </v:textbox>
                <w10:wrap anchorx="margin"/>
              </v:rect>
            </w:pict>
          </mc:Fallback>
        </mc:AlternateContent>
      </w:r>
      <w:r w:rsidR="003C7824">
        <w:br w:type="page"/>
      </w:r>
    </w:p>
    <w:p w14:paraId="480C5804" w14:textId="7702D42A" w:rsidR="003C5CDC" w:rsidRPr="00F42257" w:rsidRDefault="006F4620" w:rsidP="00F42257">
      <w:pPr>
        <w:rPr>
          <w:b/>
          <w:bCs/>
          <w:color w:val="002E91"/>
          <w:sz w:val="50"/>
          <w:szCs w:val="50"/>
          <w:lang w:val="es-ES_tradnl"/>
        </w:rPr>
      </w:pPr>
      <w:r>
        <w:rPr>
          <w:noProof/>
          <w:lang w:val="es-GT" w:eastAsia="es-GT"/>
        </w:rPr>
        <w:lastRenderedPageBreak/>
        <mc:AlternateContent>
          <mc:Choice Requires="wps">
            <w:drawing>
              <wp:anchor distT="0" distB="0" distL="114300" distR="114300" simplePos="0" relativeHeight="251720704" behindDoc="0" locked="0" layoutInCell="1" allowOverlap="1" wp14:anchorId="7585E330" wp14:editId="7834765F">
                <wp:simplePos x="0" y="0"/>
                <wp:positionH relativeFrom="column">
                  <wp:posOffset>6208560</wp:posOffset>
                </wp:positionH>
                <wp:positionV relativeFrom="paragraph">
                  <wp:posOffset>-895985</wp:posOffset>
                </wp:positionV>
                <wp:extent cx="529479" cy="4731026"/>
                <wp:effectExtent l="0" t="0" r="4445" b="6350"/>
                <wp:wrapNone/>
                <wp:docPr id="1213776651" name="Rectángulo 4"/>
                <wp:cNvGraphicFramePr/>
                <a:graphic xmlns:a="http://schemas.openxmlformats.org/drawingml/2006/main">
                  <a:graphicData uri="http://schemas.microsoft.com/office/word/2010/wordprocessingShape">
                    <wps:wsp>
                      <wps:cNvSpPr/>
                      <wps:spPr>
                        <a:xfrm>
                          <a:off x="0" y="0"/>
                          <a:ext cx="529479" cy="4731026"/>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2BFD33AA" id="Rectángulo 4" o:spid="_x0000_s1026" style="position:absolute;margin-left:488.85pt;margin-top:-70.55pt;width:41.7pt;height:37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" fillcolor="#00b7d2" stroked="f" strokeweight="1pt"/>
            </w:pict>
          </mc:Fallback>
        </mc:AlternateContent>
      </w:r>
    </w:p>
    <w:p w14:paraId="1C996154" w14:textId="64D1024B" w:rsidR="003C5CDC" w:rsidRDefault="003C5CDC" w:rsidP="00305282">
      <w:pPr>
        <w:pStyle w:val="Cuerpo1columna"/>
        <w:spacing w:line="240" w:lineRule="auto"/>
        <w:ind w:left="-284"/>
        <w:rPr>
          <w:b/>
          <w:bCs/>
          <w:color w:val="002E91"/>
          <w:sz w:val="50"/>
          <w:szCs w:val="50"/>
        </w:rPr>
      </w:pPr>
    </w:p>
    <w:p w14:paraId="4151E3AB" w14:textId="77777777" w:rsidR="003708CB" w:rsidRPr="00F42257" w:rsidRDefault="003708CB" w:rsidP="00305282">
      <w:pPr>
        <w:pStyle w:val="Cuerpo1columna"/>
        <w:spacing w:line="240" w:lineRule="auto"/>
        <w:ind w:left="-284"/>
        <w:rPr>
          <w:b/>
          <w:bCs/>
          <w:color w:val="002E91"/>
          <w:sz w:val="50"/>
          <w:szCs w:val="50"/>
        </w:rPr>
      </w:pPr>
    </w:p>
    <w:p w14:paraId="43379F1E" w14:textId="77777777" w:rsidR="003C5CDC" w:rsidRPr="00F42257" w:rsidRDefault="003C5CDC" w:rsidP="00305282">
      <w:pPr>
        <w:pStyle w:val="Cuerpo1columna"/>
        <w:spacing w:line="240" w:lineRule="auto"/>
        <w:ind w:left="-284"/>
        <w:rPr>
          <w:b/>
          <w:bCs/>
          <w:color w:val="002E91"/>
          <w:sz w:val="50"/>
          <w:szCs w:val="50"/>
        </w:rPr>
      </w:pPr>
    </w:p>
    <w:p w14:paraId="56360219" w14:textId="45AC4771" w:rsidR="003C7824" w:rsidRPr="00267360" w:rsidRDefault="00FB676F" w:rsidP="00F42257">
      <w:pPr>
        <w:pStyle w:val="Cuerpo1columna"/>
        <w:spacing w:line="240" w:lineRule="auto"/>
        <w:jc w:val="center"/>
        <w:rPr>
          <w:b/>
          <w:bCs/>
          <w:color w:val="002E91"/>
          <w:sz w:val="50"/>
          <w:szCs w:val="50"/>
          <w:lang w:val="es-GT"/>
        </w:rPr>
      </w:pPr>
      <w:r w:rsidRPr="00267360">
        <w:rPr>
          <w:b/>
          <w:bCs/>
          <w:color w:val="002E91"/>
          <w:sz w:val="50"/>
          <w:szCs w:val="50"/>
          <w:lang w:val="es-GT"/>
        </w:rPr>
        <w:t>Índice</w:t>
      </w:r>
    </w:p>
    <w:p w14:paraId="66C452D8" w14:textId="77777777" w:rsidR="00305282" w:rsidRPr="00267360" w:rsidRDefault="00305282" w:rsidP="00305282">
      <w:pPr>
        <w:pStyle w:val="ndicenivel1ndice"/>
        <w:spacing w:line="240" w:lineRule="auto"/>
        <w:ind w:left="-284"/>
        <w:rPr>
          <w:lang w:val="es-GT"/>
        </w:rPr>
      </w:pPr>
    </w:p>
    <w:p w14:paraId="054CBFC6" w14:textId="77777777" w:rsidR="00305282" w:rsidRPr="00267360" w:rsidRDefault="00305282" w:rsidP="00305282">
      <w:pPr>
        <w:pStyle w:val="ndicenivel1ndice"/>
        <w:spacing w:line="240" w:lineRule="auto"/>
        <w:ind w:left="-284"/>
        <w:rPr>
          <w:lang w:val="es-GT"/>
        </w:rPr>
      </w:pPr>
    </w:p>
    <w:p w14:paraId="0EF50FB4" w14:textId="77777777" w:rsidR="003708CB" w:rsidRDefault="003708CB" w:rsidP="003708CB">
      <w:pPr>
        <w:pStyle w:val="TDC1"/>
        <w:tabs>
          <w:tab w:val="right" w:leader="dot" w:pos="8828"/>
        </w:tabs>
        <w:spacing w:line="360" w:lineRule="auto"/>
        <w:rPr>
          <w:rFonts w:ascii="Times New Roman" w:hAnsi="Times New Roman" w:cs="Times New Roman"/>
          <w:color w:val="2F5496"/>
          <w:lang w:val="es-GT"/>
        </w:rPr>
      </w:pPr>
    </w:p>
    <w:p w14:paraId="41431AD9" w14:textId="77777777" w:rsidR="003708CB" w:rsidRPr="00E7730B" w:rsidRDefault="003708CB" w:rsidP="003708CB">
      <w:pPr>
        <w:pStyle w:val="TDC1"/>
        <w:tabs>
          <w:tab w:val="right" w:leader="dot" w:pos="8828"/>
        </w:tabs>
        <w:spacing w:line="360" w:lineRule="auto"/>
        <w:rPr>
          <w:rFonts w:ascii="Times New Roman" w:hAnsi="Times New Roman" w:cs="Times New Roman"/>
          <w:lang w:val="es-GT"/>
        </w:rPr>
      </w:pPr>
    </w:p>
    <w:p w14:paraId="00C6B339" w14:textId="0E516F10" w:rsidR="00B63D65" w:rsidRPr="00B63D65" w:rsidRDefault="003708CB"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r w:rsidRPr="00B63D65">
        <w:rPr>
          <w:rFonts w:ascii="Times New Roman" w:hAnsi="Times New Roman" w:cs="Times New Roman"/>
          <w:lang w:val="es-GT"/>
        </w:rPr>
        <w:fldChar w:fldCharType="begin"/>
      </w:r>
      <w:r w:rsidRPr="00B63D65">
        <w:rPr>
          <w:rFonts w:ascii="Times New Roman" w:hAnsi="Times New Roman" w:cs="Times New Roman"/>
          <w:lang w:val="es-GT"/>
        </w:rPr>
        <w:instrText xml:space="preserve"> TOC \o "1-3" \h \z \u </w:instrText>
      </w:r>
      <w:r w:rsidRPr="00B63D65">
        <w:rPr>
          <w:rFonts w:ascii="Times New Roman" w:hAnsi="Times New Roman" w:cs="Times New Roman"/>
          <w:lang w:val="es-GT"/>
        </w:rPr>
        <w:fldChar w:fldCharType="separate"/>
      </w:r>
      <w:hyperlink r:id="rId11" w:anchor="_Toc134011093" w:history="1">
        <w:r w:rsidR="00B63D65" w:rsidRPr="00B63D65">
          <w:rPr>
            <w:rStyle w:val="Hipervnculo"/>
            <w:rFonts w:ascii="Times New Roman" w:hAnsi="Times New Roman" w:cs="Times New Roman"/>
            <w:noProof/>
          </w:rPr>
          <w:t>INTRODUCCIÓN</w:t>
        </w:r>
        <w:r w:rsidR="00B63D65" w:rsidRPr="00B63D65">
          <w:rPr>
            <w:rFonts w:ascii="Times New Roman" w:hAnsi="Times New Roman" w:cs="Times New Roman"/>
            <w:noProof/>
            <w:webHidden/>
          </w:rPr>
          <w:tab/>
        </w:r>
        <w:r w:rsidR="00B63D65" w:rsidRPr="00B63D65">
          <w:rPr>
            <w:rFonts w:ascii="Times New Roman" w:hAnsi="Times New Roman" w:cs="Times New Roman"/>
            <w:noProof/>
            <w:webHidden/>
          </w:rPr>
          <w:fldChar w:fldCharType="begin"/>
        </w:r>
        <w:r w:rsidR="00B63D65" w:rsidRPr="00B63D65">
          <w:rPr>
            <w:rFonts w:ascii="Times New Roman" w:hAnsi="Times New Roman" w:cs="Times New Roman"/>
            <w:noProof/>
            <w:webHidden/>
          </w:rPr>
          <w:instrText xml:space="preserve"> PAGEREF _Toc134011093 \h </w:instrText>
        </w:r>
        <w:r w:rsidR="00B63D65" w:rsidRPr="00B63D65">
          <w:rPr>
            <w:rFonts w:ascii="Times New Roman" w:hAnsi="Times New Roman" w:cs="Times New Roman"/>
            <w:noProof/>
            <w:webHidden/>
          </w:rPr>
        </w:r>
        <w:r w:rsidR="00B63D65" w:rsidRPr="00B63D65">
          <w:rPr>
            <w:rFonts w:ascii="Times New Roman" w:hAnsi="Times New Roman" w:cs="Times New Roman"/>
            <w:noProof/>
            <w:webHidden/>
          </w:rPr>
          <w:fldChar w:fldCharType="separate"/>
        </w:r>
        <w:r w:rsidR="00B279E0">
          <w:rPr>
            <w:rFonts w:ascii="Times New Roman" w:hAnsi="Times New Roman" w:cs="Times New Roman"/>
            <w:noProof/>
            <w:webHidden/>
          </w:rPr>
          <w:t>5</w:t>
        </w:r>
        <w:r w:rsidR="00B63D65" w:rsidRPr="00B63D65">
          <w:rPr>
            <w:rFonts w:ascii="Times New Roman" w:hAnsi="Times New Roman" w:cs="Times New Roman"/>
            <w:noProof/>
            <w:webHidden/>
          </w:rPr>
          <w:fldChar w:fldCharType="end"/>
        </w:r>
      </w:hyperlink>
    </w:p>
    <w:p w14:paraId="61D640FC" w14:textId="1D43B3B8" w:rsidR="00B63D65" w:rsidRPr="00B63D65" w:rsidRDefault="005E7B5D"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r:id="rId12" w:anchor="_Toc134011094" w:history="1">
        <w:r w:rsidR="00B63D65" w:rsidRPr="00B63D65">
          <w:rPr>
            <w:rStyle w:val="Hipervnculo"/>
            <w:rFonts w:ascii="Times New Roman" w:hAnsi="Times New Roman" w:cs="Times New Roman"/>
            <w:noProof/>
          </w:rPr>
          <w:t>PARTE GENERAL</w:t>
        </w:r>
        <w:r w:rsidR="00B63D65" w:rsidRPr="00B63D65">
          <w:rPr>
            <w:rFonts w:ascii="Times New Roman" w:hAnsi="Times New Roman" w:cs="Times New Roman"/>
            <w:noProof/>
            <w:webHidden/>
          </w:rPr>
          <w:tab/>
        </w:r>
        <w:r w:rsidR="00B63D65" w:rsidRPr="00B63D65">
          <w:rPr>
            <w:rFonts w:ascii="Times New Roman" w:hAnsi="Times New Roman" w:cs="Times New Roman"/>
            <w:noProof/>
            <w:webHidden/>
          </w:rPr>
          <w:fldChar w:fldCharType="begin"/>
        </w:r>
        <w:r w:rsidR="00B63D65" w:rsidRPr="00B63D65">
          <w:rPr>
            <w:rFonts w:ascii="Times New Roman" w:hAnsi="Times New Roman" w:cs="Times New Roman"/>
            <w:noProof/>
            <w:webHidden/>
          </w:rPr>
          <w:instrText xml:space="preserve"> PAGEREF _Toc134011094 \h </w:instrText>
        </w:r>
        <w:r w:rsidR="00B63D65" w:rsidRPr="00B63D65">
          <w:rPr>
            <w:rFonts w:ascii="Times New Roman" w:hAnsi="Times New Roman" w:cs="Times New Roman"/>
            <w:noProof/>
            <w:webHidden/>
          </w:rPr>
        </w:r>
        <w:r w:rsidR="00B63D65" w:rsidRPr="00B63D65">
          <w:rPr>
            <w:rFonts w:ascii="Times New Roman" w:hAnsi="Times New Roman" w:cs="Times New Roman"/>
            <w:noProof/>
            <w:webHidden/>
          </w:rPr>
          <w:fldChar w:fldCharType="separate"/>
        </w:r>
        <w:r w:rsidR="00B279E0">
          <w:rPr>
            <w:rFonts w:ascii="Times New Roman" w:hAnsi="Times New Roman" w:cs="Times New Roman"/>
            <w:noProof/>
            <w:webHidden/>
          </w:rPr>
          <w:t>6</w:t>
        </w:r>
        <w:r w:rsidR="00B63D65" w:rsidRPr="00B63D65">
          <w:rPr>
            <w:rFonts w:ascii="Times New Roman" w:hAnsi="Times New Roman" w:cs="Times New Roman"/>
            <w:noProof/>
            <w:webHidden/>
          </w:rPr>
          <w:fldChar w:fldCharType="end"/>
        </w:r>
      </w:hyperlink>
    </w:p>
    <w:p w14:paraId="7387F4FD" w14:textId="75D76FAC" w:rsidR="00B63D65" w:rsidRPr="00B63D65" w:rsidRDefault="005E7B5D"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w:anchor="_Toc134011095" w:history="1">
        <w:r w:rsidR="00B63D65" w:rsidRPr="00B63D65">
          <w:rPr>
            <w:rStyle w:val="Hipervnculo"/>
            <w:rFonts w:ascii="Times New Roman" w:eastAsia="Montserrat" w:hAnsi="Times New Roman" w:cs="Times New Roman"/>
            <w:bCs/>
            <w:noProof/>
          </w:rPr>
          <w:t>EJECUCIÓN PRESUPUESTARIA</w:t>
        </w:r>
        <w:r w:rsidR="00B63D65" w:rsidRPr="00B63D65">
          <w:rPr>
            <w:rFonts w:ascii="Times New Roman" w:hAnsi="Times New Roman" w:cs="Times New Roman"/>
            <w:noProof/>
            <w:webHidden/>
          </w:rPr>
          <w:tab/>
        </w:r>
        <w:r w:rsidR="00B63D65" w:rsidRPr="00B63D65">
          <w:rPr>
            <w:rFonts w:ascii="Times New Roman" w:hAnsi="Times New Roman" w:cs="Times New Roman"/>
            <w:noProof/>
            <w:webHidden/>
          </w:rPr>
          <w:fldChar w:fldCharType="begin"/>
        </w:r>
        <w:r w:rsidR="00B63D65" w:rsidRPr="00B63D65">
          <w:rPr>
            <w:rFonts w:ascii="Times New Roman" w:hAnsi="Times New Roman" w:cs="Times New Roman"/>
            <w:noProof/>
            <w:webHidden/>
          </w:rPr>
          <w:instrText xml:space="preserve"> PAGEREF _Toc134011095 \h </w:instrText>
        </w:r>
        <w:r w:rsidR="00B63D65" w:rsidRPr="00B63D65">
          <w:rPr>
            <w:rFonts w:ascii="Times New Roman" w:hAnsi="Times New Roman" w:cs="Times New Roman"/>
            <w:noProof/>
            <w:webHidden/>
          </w:rPr>
        </w:r>
        <w:r w:rsidR="00B63D65" w:rsidRPr="00B63D65">
          <w:rPr>
            <w:rFonts w:ascii="Times New Roman" w:hAnsi="Times New Roman" w:cs="Times New Roman"/>
            <w:noProof/>
            <w:webHidden/>
          </w:rPr>
          <w:fldChar w:fldCharType="separate"/>
        </w:r>
        <w:r w:rsidR="00B279E0">
          <w:rPr>
            <w:rFonts w:ascii="Times New Roman" w:hAnsi="Times New Roman" w:cs="Times New Roman"/>
            <w:noProof/>
            <w:webHidden/>
          </w:rPr>
          <w:t>6</w:t>
        </w:r>
        <w:r w:rsidR="00B63D65" w:rsidRPr="00B63D65">
          <w:rPr>
            <w:rFonts w:ascii="Times New Roman" w:hAnsi="Times New Roman" w:cs="Times New Roman"/>
            <w:noProof/>
            <w:webHidden/>
          </w:rPr>
          <w:fldChar w:fldCharType="end"/>
        </w:r>
      </w:hyperlink>
    </w:p>
    <w:p w14:paraId="41CE735D" w14:textId="1DCE65DB" w:rsidR="00B63D65" w:rsidRPr="00B63D65" w:rsidRDefault="005E7B5D"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r:id="rId13" w:anchor="_Toc134011096" w:history="1">
        <w:r w:rsidR="00B63D65" w:rsidRPr="00B63D65">
          <w:rPr>
            <w:rStyle w:val="Hipervnculo"/>
            <w:rFonts w:ascii="Times New Roman" w:hAnsi="Times New Roman" w:cs="Times New Roman"/>
            <w:noProof/>
          </w:rPr>
          <w:t>PARTE ESPECÍFICA</w:t>
        </w:r>
        <w:r w:rsidR="00B63D65" w:rsidRPr="00B63D65">
          <w:rPr>
            <w:rFonts w:ascii="Times New Roman" w:hAnsi="Times New Roman" w:cs="Times New Roman"/>
            <w:noProof/>
            <w:webHidden/>
          </w:rPr>
          <w:tab/>
        </w:r>
        <w:r w:rsidR="00B63D65" w:rsidRPr="00B63D65">
          <w:rPr>
            <w:rFonts w:ascii="Times New Roman" w:hAnsi="Times New Roman" w:cs="Times New Roman"/>
            <w:noProof/>
            <w:webHidden/>
          </w:rPr>
          <w:fldChar w:fldCharType="begin"/>
        </w:r>
        <w:r w:rsidR="00B63D65" w:rsidRPr="00B63D65">
          <w:rPr>
            <w:rFonts w:ascii="Times New Roman" w:hAnsi="Times New Roman" w:cs="Times New Roman"/>
            <w:noProof/>
            <w:webHidden/>
          </w:rPr>
          <w:instrText xml:space="preserve"> PAGEREF _Toc134011096 \h </w:instrText>
        </w:r>
        <w:r w:rsidR="00B63D65" w:rsidRPr="00B63D65">
          <w:rPr>
            <w:rFonts w:ascii="Times New Roman" w:hAnsi="Times New Roman" w:cs="Times New Roman"/>
            <w:noProof/>
            <w:webHidden/>
          </w:rPr>
        </w:r>
        <w:r w:rsidR="00B63D65" w:rsidRPr="00B63D65">
          <w:rPr>
            <w:rFonts w:ascii="Times New Roman" w:hAnsi="Times New Roman" w:cs="Times New Roman"/>
            <w:noProof/>
            <w:webHidden/>
          </w:rPr>
          <w:fldChar w:fldCharType="separate"/>
        </w:r>
        <w:r w:rsidR="00B279E0">
          <w:rPr>
            <w:rFonts w:ascii="Times New Roman" w:hAnsi="Times New Roman" w:cs="Times New Roman"/>
            <w:noProof/>
            <w:webHidden/>
          </w:rPr>
          <w:t>11</w:t>
        </w:r>
        <w:r w:rsidR="00B63D65" w:rsidRPr="00B63D65">
          <w:rPr>
            <w:rFonts w:ascii="Times New Roman" w:hAnsi="Times New Roman" w:cs="Times New Roman"/>
            <w:noProof/>
            <w:webHidden/>
          </w:rPr>
          <w:fldChar w:fldCharType="end"/>
        </w:r>
      </w:hyperlink>
    </w:p>
    <w:p w14:paraId="282C8E87" w14:textId="6266413D" w:rsidR="00B63D65" w:rsidRPr="00B63D65" w:rsidRDefault="005E7B5D"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w:anchor="_Toc134011097" w:history="1">
        <w:r w:rsidR="00B63D65" w:rsidRPr="00B63D65">
          <w:rPr>
            <w:rStyle w:val="Hipervnculo"/>
            <w:rFonts w:ascii="Times New Roman" w:eastAsia="Montserrat" w:hAnsi="Times New Roman" w:cs="Times New Roman"/>
            <w:bCs/>
            <w:noProof/>
            <w:lang w:val="es-GT"/>
          </w:rPr>
          <w:t>PRINCIPALES LOGROS INSTITUCIONALES</w:t>
        </w:r>
        <w:r w:rsidR="00B63D65" w:rsidRPr="00B63D65">
          <w:rPr>
            <w:rFonts w:ascii="Times New Roman" w:hAnsi="Times New Roman" w:cs="Times New Roman"/>
            <w:noProof/>
            <w:webHidden/>
          </w:rPr>
          <w:tab/>
        </w:r>
        <w:r w:rsidR="00B63D65" w:rsidRPr="00B63D65">
          <w:rPr>
            <w:rFonts w:ascii="Times New Roman" w:hAnsi="Times New Roman" w:cs="Times New Roman"/>
            <w:noProof/>
            <w:webHidden/>
          </w:rPr>
          <w:fldChar w:fldCharType="begin"/>
        </w:r>
        <w:r w:rsidR="00B63D65" w:rsidRPr="00B63D65">
          <w:rPr>
            <w:rFonts w:ascii="Times New Roman" w:hAnsi="Times New Roman" w:cs="Times New Roman"/>
            <w:noProof/>
            <w:webHidden/>
          </w:rPr>
          <w:instrText xml:space="preserve"> PAGEREF _Toc134011097 \h </w:instrText>
        </w:r>
        <w:r w:rsidR="00B63D65" w:rsidRPr="00B63D65">
          <w:rPr>
            <w:rFonts w:ascii="Times New Roman" w:hAnsi="Times New Roman" w:cs="Times New Roman"/>
            <w:noProof/>
            <w:webHidden/>
          </w:rPr>
        </w:r>
        <w:r w:rsidR="00B63D65" w:rsidRPr="00B63D65">
          <w:rPr>
            <w:rFonts w:ascii="Times New Roman" w:hAnsi="Times New Roman" w:cs="Times New Roman"/>
            <w:noProof/>
            <w:webHidden/>
          </w:rPr>
          <w:fldChar w:fldCharType="separate"/>
        </w:r>
        <w:r w:rsidR="00B279E0">
          <w:rPr>
            <w:rFonts w:ascii="Times New Roman" w:hAnsi="Times New Roman" w:cs="Times New Roman"/>
            <w:noProof/>
            <w:webHidden/>
          </w:rPr>
          <w:t>11</w:t>
        </w:r>
        <w:r w:rsidR="00B63D65" w:rsidRPr="00B63D65">
          <w:rPr>
            <w:rFonts w:ascii="Times New Roman" w:hAnsi="Times New Roman" w:cs="Times New Roman"/>
            <w:noProof/>
            <w:webHidden/>
          </w:rPr>
          <w:fldChar w:fldCharType="end"/>
        </w:r>
      </w:hyperlink>
    </w:p>
    <w:p w14:paraId="50649F6B" w14:textId="75128006" w:rsidR="00B63D65" w:rsidRPr="00B63D65" w:rsidRDefault="005E7B5D"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r:id="rId14" w:anchor="_Toc134011098" w:history="1">
        <w:r w:rsidR="00B63D65" w:rsidRPr="00B63D65">
          <w:rPr>
            <w:rStyle w:val="Hipervnculo"/>
            <w:rFonts w:ascii="Times New Roman" w:hAnsi="Times New Roman" w:cs="Times New Roman"/>
            <w:noProof/>
          </w:rPr>
          <w:t>CONSOLIDADO DE LOGROS INSTITUCIONALES</w:t>
        </w:r>
        <w:r w:rsidR="00B63D65" w:rsidRPr="00B63D65">
          <w:rPr>
            <w:rFonts w:ascii="Times New Roman" w:hAnsi="Times New Roman" w:cs="Times New Roman"/>
            <w:noProof/>
            <w:webHidden/>
          </w:rPr>
          <w:tab/>
        </w:r>
        <w:r w:rsidR="00B63D65" w:rsidRPr="00B63D65">
          <w:rPr>
            <w:rFonts w:ascii="Times New Roman" w:hAnsi="Times New Roman" w:cs="Times New Roman"/>
            <w:noProof/>
            <w:webHidden/>
          </w:rPr>
          <w:fldChar w:fldCharType="begin"/>
        </w:r>
        <w:r w:rsidR="00B63D65" w:rsidRPr="00B63D65">
          <w:rPr>
            <w:rFonts w:ascii="Times New Roman" w:hAnsi="Times New Roman" w:cs="Times New Roman"/>
            <w:noProof/>
            <w:webHidden/>
          </w:rPr>
          <w:instrText xml:space="preserve"> PAGEREF _Toc134011098 \h </w:instrText>
        </w:r>
        <w:r w:rsidR="00B63D65" w:rsidRPr="00B63D65">
          <w:rPr>
            <w:rFonts w:ascii="Times New Roman" w:hAnsi="Times New Roman" w:cs="Times New Roman"/>
            <w:noProof/>
            <w:webHidden/>
          </w:rPr>
        </w:r>
        <w:r w:rsidR="00B63D65" w:rsidRPr="00B63D65">
          <w:rPr>
            <w:rFonts w:ascii="Times New Roman" w:hAnsi="Times New Roman" w:cs="Times New Roman"/>
            <w:noProof/>
            <w:webHidden/>
          </w:rPr>
          <w:fldChar w:fldCharType="separate"/>
        </w:r>
        <w:r w:rsidR="00B279E0">
          <w:rPr>
            <w:rFonts w:ascii="Times New Roman" w:hAnsi="Times New Roman" w:cs="Times New Roman"/>
            <w:noProof/>
            <w:webHidden/>
          </w:rPr>
          <w:t>18</w:t>
        </w:r>
        <w:r w:rsidR="00B63D65" w:rsidRPr="00B63D65">
          <w:rPr>
            <w:rFonts w:ascii="Times New Roman" w:hAnsi="Times New Roman" w:cs="Times New Roman"/>
            <w:noProof/>
            <w:webHidden/>
          </w:rPr>
          <w:fldChar w:fldCharType="end"/>
        </w:r>
      </w:hyperlink>
    </w:p>
    <w:p w14:paraId="3F44A590" w14:textId="102AD3C4" w:rsidR="00B63D65" w:rsidRPr="00B63D65" w:rsidRDefault="005E7B5D"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r:id="rId15" w:anchor="_Toc134011099" w:history="1">
        <w:r w:rsidR="00B63D65" w:rsidRPr="00B63D65">
          <w:rPr>
            <w:rStyle w:val="Hipervnculo"/>
            <w:rFonts w:ascii="Times New Roman" w:hAnsi="Times New Roman" w:cs="Times New Roman"/>
            <w:noProof/>
          </w:rPr>
          <w:t>CONCLUSIONES</w:t>
        </w:r>
        <w:r w:rsidR="00B63D65" w:rsidRPr="00B63D65">
          <w:rPr>
            <w:rFonts w:ascii="Times New Roman" w:hAnsi="Times New Roman" w:cs="Times New Roman"/>
            <w:noProof/>
            <w:webHidden/>
          </w:rPr>
          <w:tab/>
        </w:r>
        <w:r w:rsidR="00B63D65" w:rsidRPr="00B63D65">
          <w:rPr>
            <w:rFonts w:ascii="Times New Roman" w:hAnsi="Times New Roman" w:cs="Times New Roman"/>
            <w:noProof/>
            <w:webHidden/>
          </w:rPr>
          <w:fldChar w:fldCharType="begin"/>
        </w:r>
        <w:r w:rsidR="00B63D65" w:rsidRPr="00B63D65">
          <w:rPr>
            <w:rFonts w:ascii="Times New Roman" w:hAnsi="Times New Roman" w:cs="Times New Roman"/>
            <w:noProof/>
            <w:webHidden/>
          </w:rPr>
          <w:instrText xml:space="preserve"> PAGEREF _Toc134011099 \h </w:instrText>
        </w:r>
        <w:r w:rsidR="00B63D65" w:rsidRPr="00B63D65">
          <w:rPr>
            <w:rFonts w:ascii="Times New Roman" w:hAnsi="Times New Roman" w:cs="Times New Roman"/>
            <w:noProof/>
            <w:webHidden/>
          </w:rPr>
        </w:r>
        <w:r w:rsidR="00B63D65" w:rsidRPr="00B63D65">
          <w:rPr>
            <w:rFonts w:ascii="Times New Roman" w:hAnsi="Times New Roman" w:cs="Times New Roman"/>
            <w:noProof/>
            <w:webHidden/>
          </w:rPr>
          <w:fldChar w:fldCharType="separate"/>
        </w:r>
        <w:r w:rsidR="00B279E0">
          <w:rPr>
            <w:rFonts w:ascii="Times New Roman" w:hAnsi="Times New Roman" w:cs="Times New Roman"/>
            <w:noProof/>
            <w:webHidden/>
          </w:rPr>
          <w:t>20</w:t>
        </w:r>
        <w:r w:rsidR="00B63D65" w:rsidRPr="00B63D65">
          <w:rPr>
            <w:rFonts w:ascii="Times New Roman" w:hAnsi="Times New Roman" w:cs="Times New Roman"/>
            <w:noProof/>
            <w:webHidden/>
          </w:rPr>
          <w:fldChar w:fldCharType="end"/>
        </w:r>
      </w:hyperlink>
    </w:p>
    <w:p w14:paraId="4790490C" w14:textId="77989651" w:rsidR="00B63D65" w:rsidRPr="00B63D65" w:rsidRDefault="005E7B5D" w:rsidP="00B63D65">
      <w:pPr>
        <w:pStyle w:val="TDC1"/>
        <w:tabs>
          <w:tab w:val="right" w:leader="dot" w:pos="8828"/>
        </w:tabs>
        <w:spacing w:line="360" w:lineRule="auto"/>
        <w:rPr>
          <w:rFonts w:ascii="Times New Roman" w:eastAsiaTheme="minorEastAsia" w:hAnsi="Times New Roman" w:cs="Times New Roman"/>
          <w:noProof/>
          <w:sz w:val="22"/>
          <w:szCs w:val="22"/>
          <w:lang w:val="es-GT" w:eastAsia="es-GT"/>
        </w:rPr>
      </w:pPr>
      <w:hyperlink r:id="rId16" w:anchor="_Toc134011100" w:history="1">
        <w:r w:rsidR="00B63D65" w:rsidRPr="00B63D65">
          <w:rPr>
            <w:rStyle w:val="Hipervnculo"/>
            <w:rFonts w:ascii="Times New Roman" w:hAnsi="Times New Roman" w:cs="Times New Roman"/>
            <w:noProof/>
            <w:lang w:val="es-MX"/>
          </w:rPr>
          <w:t>ANEXO 1</w:t>
        </w:r>
        <w:r w:rsidR="00B63D65" w:rsidRPr="00B63D65">
          <w:rPr>
            <w:rFonts w:ascii="Times New Roman" w:hAnsi="Times New Roman" w:cs="Times New Roman"/>
            <w:noProof/>
            <w:webHidden/>
          </w:rPr>
          <w:tab/>
        </w:r>
        <w:r w:rsidR="00B63D65" w:rsidRPr="00B63D65">
          <w:rPr>
            <w:rFonts w:ascii="Times New Roman" w:hAnsi="Times New Roman" w:cs="Times New Roman"/>
            <w:noProof/>
            <w:webHidden/>
          </w:rPr>
          <w:fldChar w:fldCharType="begin"/>
        </w:r>
        <w:r w:rsidR="00B63D65" w:rsidRPr="00B63D65">
          <w:rPr>
            <w:rFonts w:ascii="Times New Roman" w:hAnsi="Times New Roman" w:cs="Times New Roman"/>
            <w:noProof/>
            <w:webHidden/>
          </w:rPr>
          <w:instrText xml:space="preserve"> PAGEREF _Toc134011100 \h </w:instrText>
        </w:r>
        <w:r w:rsidR="00B63D65" w:rsidRPr="00B63D65">
          <w:rPr>
            <w:rFonts w:ascii="Times New Roman" w:hAnsi="Times New Roman" w:cs="Times New Roman"/>
            <w:noProof/>
            <w:webHidden/>
          </w:rPr>
        </w:r>
        <w:r w:rsidR="00B63D65" w:rsidRPr="00B63D65">
          <w:rPr>
            <w:rFonts w:ascii="Times New Roman" w:hAnsi="Times New Roman" w:cs="Times New Roman"/>
            <w:noProof/>
            <w:webHidden/>
          </w:rPr>
          <w:fldChar w:fldCharType="separate"/>
        </w:r>
        <w:r w:rsidR="00B279E0">
          <w:rPr>
            <w:rFonts w:ascii="Times New Roman" w:hAnsi="Times New Roman" w:cs="Times New Roman"/>
            <w:noProof/>
            <w:webHidden/>
          </w:rPr>
          <w:t>21</w:t>
        </w:r>
        <w:r w:rsidR="00B63D65" w:rsidRPr="00B63D65">
          <w:rPr>
            <w:rFonts w:ascii="Times New Roman" w:hAnsi="Times New Roman" w:cs="Times New Roman"/>
            <w:noProof/>
            <w:webHidden/>
          </w:rPr>
          <w:fldChar w:fldCharType="end"/>
        </w:r>
      </w:hyperlink>
    </w:p>
    <w:p w14:paraId="11350C12" w14:textId="1475A850" w:rsidR="00FB676F" w:rsidRPr="00B63D65" w:rsidRDefault="003708CB" w:rsidP="00B63D65">
      <w:pPr>
        <w:pStyle w:val="ndicenivel1ndice"/>
        <w:spacing w:line="360" w:lineRule="auto"/>
        <w:ind w:left="-284" w:right="-376"/>
        <w:rPr>
          <w:rFonts w:ascii="Times New Roman" w:hAnsi="Times New Roman" w:cs="Times New Roman"/>
          <w:b w:val="0"/>
          <w:lang w:val="es-GT"/>
        </w:rPr>
      </w:pPr>
      <w:r w:rsidRPr="00B63D65">
        <w:rPr>
          <w:rFonts w:ascii="Times New Roman" w:hAnsi="Times New Roman" w:cs="Times New Roman"/>
          <w:b w:val="0"/>
          <w:color w:val="auto"/>
          <w:lang w:val="es-GT"/>
        </w:rPr>
        <w:fldChar w:fldCharType="end"/>
      </w:r>
    </w:p>
    <w:p w14:paraId="76A5C283" w14:textId="51FFE161" w:rsidR="003C7824" w:rsidRPr="00267360" w:rsidRDefault="003C7824" w:rsidP="00305282">
      <w:pPr>
        <w:pStyle w:val="Cuerpo1columna"/>
        <w:spacing w:line="240" w:lineRule="auto"/>
        <w:ind w:left="-284" w:right="-376"/>
        <w:rPr>
          <w:b/>
          <w:bCs/>
          <w:color w:val="002E91"/>
          <w:sz w:val="50"/>
          <w:szCs w:val="50"/>
          <w:lang w:val="es-GT"/>
        </w:rPr>
      </w:pPr>
    </w:p>
    <w:p w14:paraId="24FE25AF" w14:textId="3150AD3D" w:rsidR="00F42257" w:rsidRPr="00267360" w:rsidRDefault="00F42257">
      <w:pPr>
        <w:rPr>
          <w:rFonts w:ascii="Montserrat" w:hAnsi="Montserrat"/>
          <w:b/>
          <w:bCs/>
          <w:color w:val="002E91"/>
          <w:sz w:val="50"/>
          <w:szCs w:val="50"/>
          <w:lang w:val="es-GT"/>
        </w:rPr>
      </w:pPr>
      <w:r w:rsidRPr="00267360">
        <w:rPr>
          <w:rFonts w:ascii="Montserrat" w:hAnsi="Montserrat"/>
          <w:b/>
          <w:bCs/>
          <w:color w:val="002E91"/>
          <w:sz w:val="50"/>
          <w:szCs w:val="50"/>
          <w:lang w:val="es-GT"/>
        </w:rPr>
        <w:br w:type="page"/>
      </w:r>
    </w:p>
    <w:p w14:paraId="7F12BCD8" w14:textId="77777777" w:rsidR="0088090A" w:rsidRPr="00267360" w:rsidRDefault="0088090A" w:rsidP="00A56C7D">
      <w:pPr>
        <w:spacing w:line="276" w:lineRule="auto"/>
        <w:rPr>
          <w:rFonts w:ascii="Montserrat" w:hAnsi="Montserrat"/>
          <w:b/>
          <w:bCs/>
          <w:color w:val="002E91"/>
          <w:sz w:val="50"/>
          <w:szCs w:val="50"/>
          <w:lang w:val="es-GT"/>
        </w:rPr>
      </w:pPr>
    </w:p>
    <w:p w14:paraId="2930E934" w14:textId="64B4243E" w:rsidR="00BD2D72" w:rsidRPr="00267360" w:rsidRDefault="0088090A" w:rsidP="00A56C7D">
      <w:pPr>
        <w:spacing w:line="276" w:lineRule="auto"/>
        <w:rPr>
          <w:rFonts w:ascii="Montserrat" w:hAnsi="Montserrat"/>
          <w:b/>
          <w:bCs/>
          <w:color w:val="002E91"/>
          <w:sz w:val="50"/>
          <w:szCs w:val="50"/>
          <w:lang w:val="es-GT"/>
        </w:rPr>
      </w:pPr>
      <w:r>
        <w:rPr>
          <w:rFonts w:ascii="Montserrat" w:hAnsi="Montserrat"/>
          <w:noProof/>
          <w:color w:val="002E91"/>
          <w:sz w:val="50"/>
          <w:szCs w:val="50"/>
          <w:lang w:val="es-GT" w:eastAsia="es-GT"/>
        </w:rPr>
        <w:drawing>
          <wp:anchor distT="0" distB="0" distL="114300" distR="114300" simplePos="0" relativeHeight="251742208" behindDoc="1" locked="0" layoutInCell="1" allowOverlap="1" wp14:anchorId="49233BA3" wp14:editId="41CEAD5C">
            <wp:simplePos x="0" y="0"/>
            <wp:positionH relativeFrom="margin">
              <wp:align>center</wp:align>
            </wp:positionH>
            <wp:positionV relativeFrom="margin">
              <wp:align>center</wp:align>
            </wp:positionV>
            <wp:extent cx="7773284" cy="10059182"/>
            <wp:effectExtent l="0" t="0" r="0" b="0"/>
            <wp:wrapNone/>
            <wp:docPr id="42284257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p>
    <w:p w14:paraId="47BDC98A" w14:textId="6ED9CD99" w:rsidR="00BD2D72" w:rsidRPr="00267360" w:rsidRDefault="0088090A">
      <w:pPr>
        <w:rPr>
          <w:rFonts w:ascii="Montserrat" w:hAnsi="Montserrat"/>
          <w:b/>
          <w:bCs/>
          <w:color w:val="002E91"/>
          <w:sz w:val="50"/>
          <w:szCs w:val="50"/>
          <w:lang w:val="es-GT"/>
        </w:rPr>
      </w:pPr>
      <w:r>
        <w:rPr>
          <w:rFonts w:ascii="Montserrat" w:hAnsi="Montserrat"/>
          <w:b/>
          <w:bCs/>
          <w:noProof/>
          <w:color w:val="002E91"/>
          <w:sz w:val="50"/>
          <w:szCs w:val="50"/>
          <w:lang w:val="es-GT" w:eastAsia="es-GT"/>
        </w:rPr>
        <mc:AlternateContent>
          <mc:Choice Requires="wps">
            <w:drawing>
              <wp:anchor distT="0" distB="0" distL="114300" distR="114300" simplePos="0" relativeHeight="251664384" behindDoc="0" locked="0" layoutInCell="1" allowOverlap="1" wp14:anchorId="7F1D0716" wp14:editId="771F39B6">
                <wp:simplePos x="0" y="0"/>
                <wp:positionH relativeFrom="column">
                  <wp:posOffset>1486535</wp:posOffset>
                </wp:positionH>
                <wp:positionV relativeFrom="paragraph">
                  <wp:posOffset>4592721</wp:posOffset>
                </wp:positionV>
                <wp:extent cx="3721668" cy="1193800"/>
                <wp:effectExtent l="0" t="0" r="0" b="0"/>
                <wp:wrapNone/>
                <wp:docPr id="15" name="Cuadro de texto 15"/>
                <wp:cNvGraphicFramePr/>
                <a:graphic xmlns:a="http://schemas.openxmlformats.org/drawingml/2006/main">
                  <a:graphicData uri="http://schemas.microsoft.com/office/word/2010/wordprocessingShape">
                    <wps:wsp>
                      <wps:cNvSpPr txBox="1"/>
                      <wps:spPr>
                        <a:xfrm>
                          <a:off x="0" y="0"/>
                          <a:ext cx="3721668" cy="1193800"/>
                        </a:xfrm>
                        <a:prstGeom prst="rect">
                          <a:avLst/>
                        </a:prstGeom>
                        <a:noFill/>
                        <a:ln w="6350">
                          <a:noFill/>
                        </a:ln>
                      </wps:spPr>
                      <wps:txbx>
                        <w:txbxContent>
                          <w:p w14:paraId="1374DAA8" w14:textId="0E7D2830" w:rsidR="006738B9" w:rsidRPr="0088090A" w:rsidRDefault="006738B9" w:rsidP="0088090A">
                            <w:pPr>
                              <w:pStyle w:val="Ttuloportadillas"/>
                              <w:spacing w:line="240" w:lineRule="auto"/>
                              <w:jc w:val="left"/>
                              <w:rPr>
                                <w:rFonts w:ascii="VOLLKORN REGULAR ROMAN" w:hAnsi="VOLLKORN REGULAR ROMAN"/>
                                <w:b w:val="0"/>
                                <w:bCs w:val="0"/>
                                <w:color w:val="00B7D2"/>
                                <w:sz w:val="56"/>
                                <w:szCs w:val="56"/>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D0716" id="Cuadro de texto 15" o:spid="_x0000_s1028" type="#_x0000_t202" style="position:absolute;margin-left:117.05pt;margin-top:361.65pt;width:293.05pt;height:9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" filled="f" stroked="f" strokeweight=".5pt">
                <v:textbox>
                  <w:txbxContent>
                    <w:p w14:paraId="1374DAA8" w14:textId="0E7D2830" w:rsidR="006738B9" w:rsidRPr="0088090A" w:rsidRDefault="006738B9" w:rsidP="0088090A">
                      <w:pPr>
                        <w:pStyle w:val="Ttuloportadillas"/>
                        <w:spacing w:line="240" w:lineRule="auto"/>
                        <w:jc w:val="left"/>
                        <w:rPr>
                          <w:rFonts w:ascii="VOLLKORN REGULAR ROMAN" w:hAnsi="VOLLKORN REGULAR ROMAN"/>
                          <w:b w:val="0"/>
                          <w:bCs w:val="0"/>
                          <w:color w:val="00B7D2"/>
                          <w:sz w:val="56"/>
                          <w:szCs w:val="56"/>
                          <w:lang w:val="en-US"/>
                        </w:rPr>
                      </w:pPr>
                    </w:p>
                  </w:txbxContent>
                </v:textbox>
              </v:shape>
            </w:pict>
          </mc:Fallback>
        </mc:AlternateContent>
      </w:r>
      <w:r w:rsidR="00BD2D72" w:rsidRPr="00267360">
        <w:rPr>
          <w:rFonts w:ascii="Montserrat" w:hAnsi="Montserrat"/>
          <w:b/>
          <w:bCs/>
          <w:color w:val="002E91"/>
          <w:sz w:val="50"/>
          <w:szCs w:val="50"/>
          <w:lang w:val="es-GT"/>
        </w:rPr>
        <w:br w:type="page"/>
      </w:r>
    </w:p>
    <w:p w14:paraId="16EE5120" w14:textId="77777777" w:rsidR="003708CB" w:rsidRDefault="003C5CDC" w:rsidP="003708CB">
      <w:pPr>
        <w:spacing w:line="276" w:lineRule="auto"/>
        <w:rPr>
          <w:rFonts w:ascii="Times New Roman" w:eastAsia="Montserrat" w:hAnsi="Times New Roman" w:cs="Times New Roman"/>
          <w:color w:val="FFFFFF" w:themeColor="background1"/>
        </w:rPr>
      </w:pPr>
      <w:r>
        <w:rPr>
          <w:noProof/>
          <w:lang w:val="es-GT" w:eastAsia="es-GT"/>
        </w:rPr>
        <w:lastRenderedPageBreak/>
        <mc:AlternateContent>
          <mc:Choice Requires="wps">
            <w:drawing>
              <wp:anchor distT="0" distB="0" distL="114300" distR="114300" simplePos="0" relativeHeight="251745280" behindDoc="0" locked="0" layoutInCell="1" allowOverlap="1" wp14:anchorId="6B783135" wp14:editId="64FED484">
                <wp:simplePos x="0" y="0"/>
                <wp:positionH relativeFrom="column">
                  <wp:posOffset>-1080135</wp:posOffset>
                </wp:positionH>
                <wp:positionV relativeFrom="paragraph">
                  <wp:posOffset>-7620</wp:posOffset>
                </wp:positionV>
                <wp:extent cx="3979545" cy="921385"/>
                <wp:effectExtent l="0" t="0" r="0" b="5715"/>
                <wp:wrapNone/>
                <wp:docPr id="1236689170" name="Rectángulo 4"/>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684A4" id="Rectángulo 4" o:spid="_x0000_s1026" style="position:absolute;margin-left:-85.05pt;margin-top:-.6pt;width:313.35pt;height:72.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" fillcolor="#00b7d2" stroked="f" strokeweight="1pt"/>
            </w:pict>
          </mc:Fallback>
        </mc:AlternateContent>
      </w:r>
      <w:r>
        <w:rPr>
          <w:rFonts w:ascii="Montserrat" w:hAnsi="Montserrat"/>
          <w:b/>
          <w:bCs/>
          <w:noProof/>
          <w:color w:val="002E91"/>
          <w:sz w:val="50"/>
          <w:szCs w:val="50"/>
          <w:lang w:val="es-GT" w:eastAsia="es-GT"/>
        </w:rPr>
        <mc:AlternateContent>
          <mc:Choice Requires="wps">
            <w:drawing>
              <wp:anchor distT="0" distB="0" distL="114300" distR="114300" simplePos="0" relativeHeight="251746304" behindDoc="0" locked="0" layoutInCell="1" allowOverlap="1" wp14:anchorId="3687A8CE" wp14:editId="5E6BB4AA">
                <wp:simplePos x="0" y="0"/>
                <wp:positionH relativeFrom="column">
                  <wp:posOffset>46990</wp:posOffset>
                </wp:positionH>
                <wp:positionV relativeFrom="paragraph">
                  <wp:posOffset>67216</wp:posOffset>
                </wp:positionV>
                <wp:extent cx="2533015" cy="802640"/>
                <wp:effectExtent l="0" t="0" r="0" b="0"/>
                <wp:wrapNone/>
                <wp:docPr id="851443527" name="Cuadro de texto 851443527"/>
                <wp:cNvGraphicFramePr/>
                <a:graphic xmlns:a="http://schemas.openxmlformats.org/drawingml/2006/main">
                  <a:graphicData uri="http://schemas.microsoft.com/office/word/2010/wordprocessingShape">
                    <wps:wsp>
                      <wps:cNvSpPr txBox="1"/>
                      <wps:spPr>
                        <a:xfrm>
                          <a:off x="0" y="0"/>
                          <a:ext cx="2533015" cy="802640"/>
                        </a:xfrm>
                        <a:prstGeom prst="rect">
                          <a:avLst/>
                        </a:prstGeom>
                        <a:noFill/>
                        <a:ln w="6350">
                          <a:noFill/>
                        </a:ln>
                      </wps:spPr>
                      <wps:txbx>
                        <w:txbxContent>
                          <w:p w14:paraId="26D1F9C7" w14:textId="5BC99505" w:rsidR="006738B9" w:rsidRPr="003C5CDC" w:rsidRDefault="006738B9" w:rsidP="003C5CDC">
                            <w:pPr>
                              <w:pStyle w:val="Ttulo1"/>
                              <w:rPr>
                                <w:rFonts w:ascii="Times New Roman" w:hAnsi="Times New Roman" w:cs="Times New Roman"/>
                                <w:color w:val="FFFFFF" w:themeColor="background1"/>
                                <w:sz w:val="44"/>
                              </w:rPr>
                            </w:pPr>
                            <w:bookmarkStart w:id="1" w:name="_Toc134011093"/>
                            <w:r w:rsidRPr="003C5CDC">
                              <w:rPr>
                                <w:rFonts w:ascii="Times New Roman" w:hAnsi="Times New Roman" w:cs="Times New Roman"/>
                                <w:color w:val="FFFFFF" w:themeColor="background1"/>
                                <w:sz w:val="44"/>
                              </w:rPr>
                              <w:t>INTRODUCCIÓN</w:t>
                            </w:r>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87A8CE" id="_x0000_t202" coordsize="21600,21600" o:spt="202" path="m,l,21600r21600,l21600,xe">
                <v:stroke joinstyle="miter"/>
                <v:path gradientshapeok="t" o:connecttype="rect"/>
              </v:shapetype>
              <v:shape id="Cuadro de texto 851443527" o:spid="_x0000_s1029" type="#_x0000_t202" style="position:absolute;margin-left:3.7pt;margin-top:5.3pt;width:199.45pt;height:63.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" filled="f" stroked="f" strokeweight=".5pt">
                <v:textbox>
                  <w:txbxContent>
                    <w:p w14:paraId="26D1F9C7" w14:textId="5BC99505" w:rsidR="006738B9" w:rsidRPr="003C5CDC" w:rsidRDefault="006738B9" w:rsidP="003C5CDC">
                      <w:pPr>
                        <w:pStyle w:val="Ttulo1"/>
                        <w:rPr>
                          <w:rFonts w:ascii="Times New Roman" w:hAnsi="Times New Roman" w:cs="Times New Roman"/>
                          <w:color w:val="FFFFFF" w:themeColor="background1"/>
                          <w:sz w:val="44"/>
                        </w:rPr>
                      </w:pPr>
                      <w:bookmarkStart w:id="2" w:name="_Toc134011093"/>
                      <w:r w:rsidRPr="003C5CDC">
                        <w:rPr>
                          <w:rFonts w:ascii="Times New Roman" w:hAnsi="Times New Roman" w:cs="Times New Roman"/>
                          <w:color w:val="FFFFFF" w:themeColor="background1"/>
                          <w:sz w:val="44"/>
                        </w:rPr>
                        <w:t>INTRODUCCIÓN</w:t>
                      </w:r>
                      <w:bookmarkEnd w:id="2"/>
                    </w:p>
                  </w:txbxContent>
                </v:textbox>
              </v:shape>
            </w:pict>
          </mc:Fallback>
        </mc:AlternateContent>
      </w:r>
    </w:p>
    <w:p w14:paraId="2B554602" w14:textId="3929E2CB" w:rsidR="00F42257" w:rsidRPr="000B160C" w:rsidRDefault="000B160C" w:rsidP="003708CB">
      <w:pPr>
        <w:spacing w:line="276" w:lineRule="auto"/>
        <w:rPr>
          <w:rFonts w:ascii="Times New Roman" w:eastAsia="Montserrat" w:hAnsi="Times New Roman" w:cs="Times New Roman"/>
          <w:color w:val="FFFFFF" w:themeColor="background1"/>
        </w:rPr>
      </w:pPr>
      <w:r w:rsidRPr="000B160C">
        <w:rPr>
          <w:rFonts w:ascii="Times New Roman" w:eastAsia="Montserrat" w:hAnsi="Times New Roman" w:cs="Times New Roman"/>
          <w:color w:val="FFFFFF" w:themeColor="background1"/>
        </w:rPr>
        <w:t>INTRODUCCIÓN</w:t>
      </w:r>
    </w:p>
    <w:p w14:paraId="3EFFA65C" w14:textId="77777777" w:rsidR="003708CB" w:rsidRDefault="003708CB" w:rsidP="00F42257">
      <w:pPr>
        <w:spacing w:line="360" w:lineRule="auto"/>
        <w:jc w:val="both"/>
        <w:rPr>
          <w:rFonts w:ascii="Times New Roman" w:eastAsia="Montserrat" w:hAnsi="Times New Roman" w:cs="Times New Roman"/>
        </w:rPr>
      </w:pPr>
    </w:p>
    <w:p w14:paraId="64055CBD" w14:textId="77777777" w:rsidR="003708CB" w:rsidRDefault="003708CB" w:rsidP="00F42257">
      <w:pPr>
        <w:spacing w:line="360" w:lineRule="auto"/>
        <w:jc w:val="both"/>
        <w:rPr>
          <w:rFonts w:ascii="Times New Roman" w:eastAsia="Montserrat" w:hAnsi="Times New Roman" w:cs="Times New Roman"/>
        </w:rPr>
      </w:pPr>
    </w:p>
    <w:p w14:paraId="11DC10E6" w14:textId="339486D5" w:rsidR="003C5CDC" w:rsidRDefault="003C5CDC" w:rsidP="00F42257">
      <w:pPr>
        <w:spacing w:line="360" w:lineRule="auto"/>
        <w:jc w:val="both"/>
        <w:rPr>
          <w:rFonts w:ascii="Times New Roman" w:eastAsia="Montserrat" w:hAnsi="Times New Roman" w:cs="Times New Roman"/>
        </w:rPr>
      </w:pPr>
      <w:r w:rsidRPr="00D0159B">
        <w:rPr>
          <w:rFonts w:ascii="Times New Roman" w:eastAsia="Montserrat" w:hAnsi="Times New Roman" w:cs="Times New Roman"/>
        </w:rPr>
        <w:t xml:space="preserve">El presente Informe Ejecutivo detalla la información correspondiente al </w:t>
      </w:r>
      <w:r w:rsidR="00B06AD4">
        <w:rPr>
          <w:rFonts w:ascii="Times New Roman" w:eastAsia="Montserrat" w:hAnsi="Times New Roman" w:cs="Times New Roman"/>
        </w:rPr>
        <w:t>Primer</w:t>
      </w:r>
      <w:r w:rsidRPr="00D0159B">
        <w:rPr>
          <w:rFonts w:ascii="Times New Roman" w:eastAsia="Montserrat" w:hAnsi="Times New Roman" w:cs="Times New Roman"/>
        </w:rPr>
        <w:t xml:space="preserve"> Cuatrimestre del Ejercicio Fiscal 202</w:t>
      </w:r>
      <w:r w:rsidR="00B06AD4">
        <w:rPr>
          <w:rFonts w:ascii="Times New Roman" w:eastAsia="Montserrat" w:hAnsi="Times New Roman" w:cs="Times New Roman"/>
        </w:rPr>
        <w:t>3</w:t>
      </w:r>
      <w:r w:rsidRPr="00D0159B">
        <w:rPr>
          <w:rFonts w:ascii="Times New Roman" w:eastAsia="Montserrat" w:hAnsi="Times New Roman" w:cs="Times New Roman"/>
        </w:rPr>
        <w:t>, en el marco del Mecanismo de Rendición de Cuentas del Organismo Ejecutivo</w:t>
      </w:r>
      <w:r>
        <w:rPr>
          <w:rFonts w:ascii="Times New Roman" w:eastAsia="Montserrat" w:hAnsi="Times New Roman" w:cs="Times New Roman"/>
        </w:rPr>
        <w:t>,</w:t>
      </w:r>
      <w:r w:rsidRPr="00D0159B">
        <w:rPr>
          <w:rFonts w:ascii="Times New Roman" w:eastAsia="Montserrat" w:hAnsi="Times New Roman" w:cs="Times New Roman"/>
        </w:rPr>
        <w:t xml:space="preserve"> implementado por instrucciones del Señor Presidente de la República, Doctor Alejandro Eduardo Giammattei Falla, a través de la Comisión Presidencial Contra la Corrupción.</w:t>
      </w:r>
      <w:r w:rsidR="00F42257">
        <w:rPr>
          <w:rFonts w:ascii="Times New Roman" w:eastAsia="Montserrat" w:hAnsi="Times New Roman" w:cs="Times New Roman"/>
        </w:rPr>
        <w:t xml:space="preserve"> </w:t>
      </w:r>
      <w:r w:rsidRPr="00D0159B">
        <w:rPr>
          <w:rFonts w:ascii="Times New Roman" w:eastAsia="Montserrat" w:hAnsi="Times New Roman" w:cs="Times New Roman"/>
        </w:rPr>
        <w:t>El mismo, incluye aspectos relevantes</w:t>
      </w:r>
      <w:r>
        <w:rPr>
          <w:rFonts w:ascii="Times New Roman" w:eastAsia="Montserrat" w:hAnsi="Times New Roman" w:cs="Times New Roman"/>
        </w:rPr>
        <w:t xml:space="preserve"> de</w:t>
      </w:r>
      <w:r w:rsidRPr="00D0159B">
        <w:rPr>
          <w:rFonts w:ascii="Times New Roman" w:eastAsia="Montserrat" w:hAnsi="Times New Roman" w:cs="Times New Roman"/>
        </w:rPr>
        <w:t xml:space="preserve"> la ejecución presupuestaria, ejecución de metas físicas, los principales resultados y avances institucionales, los logros institucionales, resultados y metas alcanzadas por la Secretaría General de la Presidencia de la República, </w:t>
      </w:r>
      <w:r>
        <w:rPr>
          <w:rFonts w:ascii="Times New Roman" w:eastAsia="Montserrat" w:hAnsi="Times New Roman" w:cs="Times New Roman"/>
        </w:rPr>
        <w:t xml:space="preserve">durante el </w:t>
      </w:r>
      <w:r w:rsidR="00F42257">
        <w:rPr>
          <w:rFonts w:ascii="Times New Roman" w:eastAsia="Montserrat" w:hAnsi="Times New Roman" w:cs="Times New Roman"/>
        </w:rPr>
        <w:t xml:space="preserve">primer cuatrimestre del </w:t>
      </w:r>
      <w:r>
        <w:rPr>
          <w:rFonts w:ascii="Times New Roman" w:eastAsia="Montserrat" w:hAnsi="Times New Roman" w:cs="Times New Roman"/>
        </w:rPr>
        <w:t>Ejercicio Fiscal 202</w:t>
      </w:r>
      <w:r w:rsidR="00B06AD4">
        <w:rPr>
          <w:rFonts w:ascii="Times New Roman" w:eastAsia="Montserrat" w:hAnsi="Times New Roman" w:cs="Times New Roman"/>
        </w:rPr>
        <w:t>3</w:t>
      </w:r>
      <w:r>
        <w:rPr>
          <w:rFonts w:ascii="Times New Roman" w:eastAsia="Montserrat" w:hAnsi="Times New Roman" w:cs="Times New Roman"/>
        </w:rPr>
        <w:t xml:space="preserve">, </w:t>
      </w:r>
      <w:r w:rsidRPr="00D0159B">
        <w:rPr>
          <w:rFonts w:ascii="Times New Roman" w:eastAsia="Montserrat" w:hAnsi="Times New Roman" w:cs="Times New Roman"/>
        </w:rPr>
        <w:t>quien es responsable de brindarle asistencia jurídica y administrativa de carácter constante e inmediato al Presidente de la República.</w:t>
      </w:r>
    </w:p>
    <w:p w14:paraId="634D5B83" w14:textId="77777777" w:rsidR="00F42257" w:rsidRPr="00F42257" w:rsidRDefault="00F42257" w:rsidP="00F42257">
      <w:pPr>
        <w:spacing w:line="360" w:lineRule="auto"/>
        <w:jc w:val="both"/>
        <w:rPr>
          <w:rFonts w:ascii="Times New Roman" w:eastAsia="Montserrat" w:hAnsi="Times New Roman" w:cs="Times New Roman"/>
          <w:sz w:val="14"/>
        </w:rPr>
      </w:pPr>
    </w:p>
    <w:p w14:paraId="6C69EE33" w14:textId="5950F95C" w:rsidR="003C5CDC" w:rsidRDefault="003C5CDC" w:rsidP="00F42257">
      <w:pPr>
        <w:spacing w:line="360" w:lineRule="auto"/>
        <w:jc w:val="both"/>
        <w:rPr>
          <w:rFonts w:ascii="Times New Roman" w:eastAsia="Montserrat" w:hAnsi="Times New Roman" w:cs="Times New Roman"/>
        </w:rPr>
      </w:pPr>
      <w:r w:rsidRPr="00D0159B">
        <w:rPr>
          <w:rFonts w:ascii="Times New Roman" w:eastAsia="Montserrat" w:hAnsi="Times New Roman" w:cs="Times New Roman"/>
        </w:rPr>
        <w:t>Dentro de las funciones principales que realiza, se encuentran: a) Dar fe administrativa de los Acuerdos Gubernativos y demás disposiciones del Presidente de la República, suscribiéndolos; b) Distribuir las consultas técnicas y legales a los órganos de asesoría de la Presidencia; c) Revisar los expedientes que se sometan a conocimiento y aprobación del Presidente de la República; y, d) Velar porque el despacho del Presidente se tramite con la prontitud necesaria; dichas funciones sustantivas las realiza el Despacho Superior, integrado por el Secretario General de la Presidencia de la República, Subsecretario General de la Presidencia de la República y el Subsecretario General Administrativo-Financiero de la Presidencia de la República, así como la Dirección General de Asuntos Jurídicos y Cuerpo Consultivo, la Dirección de Análisis de Contrataciones y la Dirección de Gestión e Información Pública.</w:t>
      </w:r>
      <w:r w:rsidR="00F42257">
        <w:rPr>
          <w:rFonts w:ascii="Times New Roman" w:eastAsia="Montserrat" w:hAnsi="Times New Roman" w:cs="Times New Roman"/>
        </w:rPr>
        <w:t xml:space="preserve"> </w:t>
      </w:r>
      <w:r w:rsidRPr="00D0159B">
        <w:rPr>
          <w:rFonts w:ascii="Times New Roman" w:eastAsia="Montserrat" w:hAnsi="Times New Roman" w:cs="Times New Roman"/>
        </w:rPr>
        <w:t>Asimismo, como parte de las funciones administrativas, de apoyo y control, se encuentran las funciones de administración, realizadas a través de la Dirección Ejecutiva Administrativa, Dirección Ejecutiva Financiera, Dirección Ejecutiva de Recursos Humanos y la Dirección Ejecutiva de Tecnología de la Información; las funciones de apoyo técnico, las cuales son realizadas por la Unidad de Planificación, Unidad de Género y la Unidad de Asesoría Específica; y, las funciones de control interno, realizadas por la Unidad de Auditoría Interna.</w:t>
      </w:r>
    </w:p>
    <w:p w14:paraId="280A3BB9" w14:textId="47522E6C" w:rsidR="00881522" w:rsidRDefault="003C5CDC" w:rsidP="00A56C7D">
      <w:pPr>
        <w:spacing w:line="276" w:lineRule="auto"/>
        <w:rPr>
          <w:rFonts w:ascii="Montserrat" w:hAnsi="Montserrat"/>
          <w:color w:val="002E91"/>
          <w:sz w:val="50"/>
          <w:szCs w:val="50"/>
          <w:lang w:val="es-GT"/>
        </w:rPr>
      </w:pPr>
      <w:r w:rsidRPr="003C5CDC">
        <w:rPr>
          <w:rFonts w:ascii="Montserrat" w:hAnsi="Montserrat"/>
          <w:noProof/>
          <w:color w:val="002E91"/>
          <w:sz w:val="50"/>
          <w:szCs w:val="50"/>
          <w:lang w:val="es-GT" w:eastAsia="es-GT"/>
        </w:rPr>
        <w:lastRenderedPageBreak/>
        <mc:AlternateContent>
          <mc:Choice Requires="wps">
            <w:drawing>
              <wp:anchor distT="0" distB="0" distL="114300" distR="114300" simplePos="0" relativeHeight="251784192" behindDoc="0" locked="0" layoutInCell="1" allowOverlap="1" wp14:anchorId="5EBD61D2" wp14:editId="7BEC9401">
                <wp:simplePos x="0" y="0"/>
                <wp:positionH relativeFrom="column">
                  <wp:posOffset>7620</wp:posOffset>
                </wp:positionH>
                <wp:positionV relativeFrom="paragraph">
                  <wp:posOffset>73025</wp:posOffset>
                </wp:positionV>
                <wp:extent cx="2533015" cy="802640"/>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2533015" cy="802640"/>
                        </a:xfrm>
                        <a:prstGeom prst="rect">
                          <a:avLst/>
                        </a:prstGeom>
                        <a:noFill/>
                        <a:ln w="6350">
                          <a:noFill/>
                        </a:ln>
                      </wps:spPr>
                      <wps:txbx>
                        <w:txbxContent>
                          <w:p w14:paraId="5637B0DC" w14:textId="1D03B938" w:rsidR="006738B9" w:rsidRPr="003C5CDC" w:rsidRDefault="006738B9" w:rsidP="003C5CDC">
                            <w:pPr>
                              <w:pStyle w:val="Ttulo1"/>
                              <w:rPr>
                                <w:rFonts w:ascii="Times New Roman" w:hAnsi="Times New Roman" w:cs="Times New Roman"/>
                                <w:color w:val="FFFFFF" w:themeColor="background1"/>
                                <w:sz w:val="44"/>
                              </w:rPr>
                            </w:pPr>
                            <w:bookmarkStart w:id="2" w:name="_Toc134011094"/>
                            <w:r w:rsidRPr="003C5CDC">
                              <w:rPr>
                                <w:rFonts w:ascii="Times New Roman" w:hAnsi="Times New Roman" w:cs="Times New Roman"/>
                                <w:color w:val="FFFFFF" w:themeColor="background1"/>
                                <w:sz w:val="44"/>
                              </w:rPr>
                              <w:t>PARTE GENERAL</w:t>
                            </w:r>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D61D2" id="Cuadro de texto 5" o:spid="_x0000_s1030" type="#_x0000_t202" style="position:absolute;margin-left:.6pt;margin-top:5.75pt;width:199.45pt;height:63.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" filled="f" stroked="f" strokeweight=".5pt">
                <v:textbox>
                  <w:txbxContent>
                    <w:p w14:paraId="5637B0DC" w14:textId="1D03B938" w:rsidR="006738B9" w:rsidRPr="003C5CDC" w:rsidRDefault="006738B9" w:rsidP="003C5CDC">
                      <w:pPr>
                        <w:pStyle w:val="Ttulo1"/>
                        <w:rPr>
                          <w:rFonts w:ascii="Times New Roman" w:hAnsi="Times New Roman" w:cs="Times New Roman"/>
                          <w:color w:val="FFFFFF" w:themeColor="background1"/>
                          <w:sz w:val="44"/>
                        </w:rPr>
                      </w:pPr>
                      <w:bookmarkStart w:id="4" w:name="_Toc134011094"/>
                      <w:r w:rsidRPr="003C5CDC">
                        <w:rPr>
                          <w:rFonts w:ascii="Times New Roman" w:hAnsi="Times New Roman" w:cs="Times New Roman"/>
                          <w:color w:val="FFFFFF" w:themeColor="background1"/>
                          <w:sz w:val="44"/>
                        </w:rPr>
                        <w:t>PARTE GENERAL</w:t>
                      </w:r>
                      <w:bookmarkEnd w:id="4"/>
                    </w:p>
                  </w:txbxContent>
                </v:textbox>
              </v:shape>
            </w:pict>
          </mc:Fallback>
        </mc:AlternateContent>
      </w:r>
      <w:r w:rsidRPr="003C5CDC">
        <w:rPr>
          <w:rFonts w:ascii="Montserrat" w:hAnsi="Montserrat"/>
          <w:noProof/>
          <w:color w:val="002E91"/>
          <w:sz w:val="50"/>
          <w:szCs w:val="50"/>
          <w:lang w:val="es-GT" w:eastAsia="es-GT"/>
        </w:rPr>
        <mc:AlternateContent>
          <mc:Choice Requires="wps">
            <w:drawing>
              <wp:anchor distT="0" distB="0" distL="114300" distR="114300" simplePos="0" relativeHeight="251783168" behindDoc="0" locked="0" layoutInCell="1" allowOverlap="1" wp14:anchorId="5398FC13" wp14:editId="77470DE2">
                <wp:simplePos x="0" y="0"/>
                <wp:positionH relativeFrom="column">
                  <wp:posOffset>-1050925</wp:posOffset>
                </wp:positionH>
                <wp:positionV relativeFrom="paragraph">
                  <wp:posOffset>-14538</wp:posOffset>
                </wp:positionV>
                <wp:extent cx="3979545" cy="921385"/>
                <wp:effectExtent l="0" t="0" r="0" b="5715"/>
                <wp:wrapNone/>
                <wp:docPr id="4" name="Rectángulo 4"/>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F635F" id="Rectángulo 4" o:spid="_x0000_s1026" style="position:absolute;margin-left:-82.75pt;margin-top:-1.15pt;width:313.35pt;height:72.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" fillcolor="#00b7d2" stroked="f" strokeweight="1pt"/>
            </w:pict>
          </mc:Fallback>
        </mc:AlternateContent>
      </w:r>
    </w:p>
    <w:p w14:paraId="7E2D3AF2" w14:textId="159DC292" w:rsidR="00881522" w:rsidRDefault="00881522" w:rsidP="00A56C7D">
      <w:pPr>
        <w:spacing w:line="276" w:lineRule="auto"/>
        <w:rPr>
          <w:rFonts w:ascii="Montserrat" w:hAnsi="Montserrat"/>
          <w:color w:val="002E91"/>
          <w:sz w:val="50"/>
          <w:szCs w:val="50"/>
          <w:lang w:val="es-GT"/>
        </w:rPr>
      </w:pPr>
    </w:p>
    <w:p w14:paraId="3D0901A5" w14:textId="77777777" w:rsidR="00F42257" w:rsidRDefault="00F42257" w:rsidP="004B76CC">
      <w:pPr>
        <w:rPr>
          <w:rFonts w:ascii="Times New Roman" w:eastAsia="Montserrat" w:hAnsi="Times New Roman" w:cs="Times New Roman"/>
          <w:b/>
          <w:bCs/>
          <w:color w:val="7DC7D9"/>
        </w:rPr>
      </w:pPr>
      <w:bookmarkStart w:id="3" w:name="_Toc82516724"/>
      <w:bookmarkStart w:id="4" w:name="_Toc82790046"/>
    </w:p>
    <w:p w14:paraId="60A67F88" w14:textId="04514677" w:rsidR="003C5CDC" w:rsidRPr="003C5CDC" w:rsidRDefault="003C5CDC" w:rsidP="000B160C">
      <w:pPr>
        <w:pStyle w:val="Ttulo1"/>
        <w:rPr>
          <w:rFonts w:ascii="Times New Roman" w:eastAsia="Montserrat" w:hAnsi="Times New Roman" w:cs="Times New Roman"/>
          <w:b/>
          <w:bCs/>
          <w:color w:val="7DC7D9"/>
        </w:rPr>
      </w:pPr>
      <w:bookmarkStart w:id="5" w:name="_Toc134011095"/>
      <w:r w:rsidRPr="003C5CDC">
        <w:rPr>
          <w:rFonts w:ascii="Times New Roman" w:eastAsia="Montserrat" w:hAnsi="Times New Roman" w:cs="Times New Roman"/>
          <w:b/>
          <w:bCs/>
          <w:color w:val="7DC7D9"/>
        </w:rPr>
        <w:t>EJECUCIÓN PRESUPUESTARIA</w:t>
      </w:r>
      <w:bookmarkEnd w:id="3"/>
      <w:bookmarkEnd w:id="4"/>
      <w:bookmarkEnd w:id="5"/>
    </w:p>
    <w:p w14:paraId="6E777446"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sz w:val="26"/>
          <w:szCs w:val="26"/>
        </w:rPr>
      </w:pPr>
    </w:p>
    <w:p w14:paraId="77B48289" w14:textId="79ED23ED" w:rsidR="003C5CDC" w:rsidRPr="00D0159B"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r w:rsidRPr="00D0159B">
        <w:rPr>
          <w:rFonts w:ascii="Times New Roman" w:eastAsia="Montserrat" w:hAnsi="Times New Roman" w:cs="Times New Roman"/>
          <w:szCs w:val="26"/>
        </w:rPr>
        <w:t xml:space="preserve">La Secretaría General de la Presidencia de la República, dentro de su estructura programática  únicamente cuenta con el programa presupuestario 11 Servicios </w:t>
      </w:r>
      <w:r>
        <w:rPr>
          <w:rFonts w:ascii="Times New Roman" w:eastAsia="Montserrat" w:hAnsi="Times New Roman" w:cs="Times New Roman"/>
          <w:szCs w:val="26"/>
        </w:rPr>
        <w:t>Generales de la Presidencia; Fuente de Financiamiento</w:t>
      </w:r>
      <w:r w:rsidRPr="00D0159B">
        <w:rPr>
          <w:rFonts w:ascii="Times New Roman" w:eastAsia="Montserrat" w:hAnsi="Times New Roman" w:cs="Times New Roman"/>
          <w:szCs w:val="26"/>
        </w:rPr>
        <w:t xml:space="preserve"> 11 Ingresos Corrientes; siendo sus Actividades Presupuestarias: 0</w:t>
      </w:r>
      <w:r>
        <w:rPr>
          <w:rFonts w:ascii="Times New Roman" w:eastAsia="Montserrat" w:hAnsi="Times New Roman" w:cs="Times New Roman"/>
          <w:szCs w:val="26"/>
        </w:rPr>
        <w:t>0</w:t>
      </w:r>
      <w:r w:rsidRPr="00D0159B">
        <w:rPr>
          <w:rFonts w:ascii="Times New Roman" w:eastAsia="Montserrat" w:hAnsi="Times New Roman" w:cs="Times New Roman"/>
          <w:szCs w:val="26"/>
        </w:rPr>
        <w:t>1</w:t>
      </w:r>
      <w:r>
        <w:rPr>
          <w:rFonts w:ascii="Times New Roman" w:eastAsia="Montserrat" w:hAnsi="Times New Roman" w:cs="Times New Roman"/>
          <w:szCs w:val="26"/>
        </w:rPr>
        <w:t xml:space="preserve"> Dirección y Coordinación</w:t>
      </w:r>
      <w:r w:rsidRPr="00D0159B">
        <w:rPr>
          <w:rFonts w:ascii="Times New Roman" w:eastAsia="Montserrat" w:hAnsi="Times New Roman" w:cs="Times New Roman"/>
          <w:szCs w:val="26"/>
        </w:rPr>
        <w:t xml:space="preserve"> y 0</w:t>
      </w:r>
      <w:r>
        <w:rPr>
          <w:rFonts w:ascii="Times New Roman" w:eastAsia="Montserrat" w:hAnsi="Times New Roman" w:cs="Times New Roman"/>
          <w:szCs w:val="26"/>
        </w:rPr>
        <w:t>02 Servicios Jurídicos y de Contrataciones</w:t>
      </w:r>
      <w:r w:rsidRPr="00D0159B">
        <w:rPr>
          <w:rFonts w:ascii="Times New Roman" w:eastAsia="Montserrat" w:hAnsi="Times New Roman" w:cs="Times New Roman"/>
          <w:szCs w:val="26"/>
        </w:rPr>
        <w:t>; y en función de la inco</w:t>
      </w:r>
      <w:r>
        <w:rPr>
          <w:rFonts w:ascii="Times New Roman" w:eastAsia="Montserrat" w:hAnsi="Times New Roman" w:cs="Times New Roman"/>
          <w:szCs w:val="26"/>
        </w:rPr>
        <w:t xml:space="preserve">rporación </w:t>
      </w:r>
      <w:r w:rsidR="004B76CC">
        <w:rPr>
          <w:rFonts w:ascii="Times New Roman" w:eastAsia="Montserrat" w:hAnsi="Times New Roman" w:cs="Times New Roman"/>
          <w:szCs w:val="26"/>
        </w:rPr>
        <w:t xml:space="preserve">del presupuesto </w:t>
      </w:r>
      <w:r>
        <w:rPr>
          <w:rFonts w:ascii="Times New Roman" w:eastAsia="Montserrat" w:hAnsi="Times New Roman" w:cs="Times New Roman"/>
          <w:szCs w:val="26"/>
        </w:rPr>
        <w:t>de la Comisión Presidencial Contra la Corrupción y Comisión Presidencial de Asuntos Municipales</w:t>
      </w:r>
      <w:r w:rsidR="004B76CC">
        <w:rPr>
          <w:rFonts w:ascii="Times New Roman" w:eastAsia="Montserrat" w:hAnsi="Times New Roman" w:cs="Times New Roman"/>
          <w:szCs w:val="26"/>
        </w:rPr>
        <w:t>,</w:t>
      </w:r>
      <w:r w:rsidR="004B76CC" w:rsidRPr="004B76CC">
        <w:rPr>
          <w:rFonts w:ascii="Times New Roman" w:eastAsia="Montserrat" w:hAnsi="Times New Roman" w:cs="Times New Roman"/>
          <w:szCs w:val="26"/>
        </w:rPr>
        <w:t xml:space="preserve"> </w:t>
      </w:r>
      <w:r w:rsidR="004B76CC">
        <w:rPr>
          <w:rFonts w:ascii="Times New Roman" w:eastAsia="Montserrat" w:hAnsi="Times New Roman" w:cs="Times New Roman"/>
          <w:szCs w:val="26"/>
        </w:rPr>
        <w:t>dentro del Presupuesto de esta Secretaría</w:t>
      </w:r>
      <w:r>
        <w:rPr>
          <w:rFonts w:ascii="Times New Roman" w:eastAsia="Montserrat" w:hAnsi="Times New Roman" w:cs="Times New Roman"/>
          <w:szCs w:val="26"/>
        </w:rPr>
        <w:t>, las Actividades Presupuestarias 005 Servicios Para la Prevención y Combate a la Corrupción</w:t>
      </w:r>
      <w:r w:rsidRPr="00D0159B">
        <w:rPr>
          <w:rFonts w:ascii="Times New Roman" w:eastAsia="Montserrat" w:hAnsi="Times New Roman" w:cs="Times New Roman"/>
          <w:szCs w:val="26"/>
        </w:rPr>
        <w:t xml:space="preserve"> y </w:t>
      </w:r>
      <w:r>
        <w:rPr>
          <w:rFonts w:ascii="Times New Roman" w:eastAsia="Montserrat" w:hAnsi="Times New Roman" w:cs="Times New Roman"/>
          <w:szCs w:val="26"/>
        </w:rPr>
        <w:t>006 Servicios de Coordinación de Asuntos Municipales.</w:t>
      </w:r>
      <w:r w:rsidRPr="00D0159B">
        <w:rPr>
          <w:rFonts w:ascii="Times New Roman" w:eastAsia="Montserrat" w:hAnsi="Times New Roman" w:cs="Times New Roman"/>
          <w:szCs w:val="26"/>
        </w:rPr>
        <w:t xml:space="preserve"> </w:t>
      </w:r>
    </w:p>
    <w:p w14:paraId="6300AB31" w14:textId="77777777" w:rsidR="003C5CDC" w:rsidRPr="00D0159B"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2BB46685" w14:textId="000DF108" w:rsidR="003C5CDC" w:rsidRPr="00D0159B" w:rsidRDefault="003C5CDC" w:rsidP="004B76CC">
      <w:pPr>
        <w:pBdr>
          <w:top w:val="nil"/>
          <w:left w:val="nil"/>
          <w:bottom w:val="nil"/>
          <w:right w:val="nil"/>
          <w:between w:val="nil"/>
        </w:pBdr>
        <w:spacing w:line="360" w:lineRule="auto"/>
        <w:jc w:val="both"/>
        <w:rPr>
          <w:rFonts w:ascii="Times New Roman" w:eastAsia="Montserrat" w:hAnsi="Times New Roman" w:cs="Times New Roman"/>
          <w:szCs w:val="26"/>
        </w:rPr>
      </w:pPr>
      <w:r>
        <w:rPr>
          <w:rFonts w:ascii="Times New Roman" w:eastAsia="Montserrat" w:hAnsi="Times New Roman" w:cs="Times New Roman"/>
          <w:szCs w:val="26"/>
        </w:rPr>
        <w:t>La</w:t>
      </w:r>
      <w:r w:rsidRPr="00D0159B">
        <w:rPr>
          <w:rFonts w:ascii="Times New Roman" w:eastAsia="Montserrat" w:hAnsi="Times New Roman" w:cs="Times New Roman"/>
          <w:szCs w:val="26"/>
        </w:rPr>
        <w:t xml:space="preserve"> Secretaría </w:t>
      </w:r>
      <w:r>
        <w:rPr>
          <w:rFonts w:ascii="Times New Roman" w:eastAsia="Montserrat" w:hAnsi="Times New Roman" w:cs="Times New Roman"/>
          <w:szCs w:val="26"/>
        </w:rPr>
        <w:t xml:space="preserve">General de la Presidencia de la República en sus actividades presupuestarias </w:t>
      </w:r>
      <w:r w:rsidRPr="00D0159B">
        <w:rPr>
          <w:rFonts w:ascii="Times New Roman" w:eastAsia="Montserrat" w:hAnsi="Times New Roman" w:cs="Times New Roman"/>
          <w:szCs w:val="26"/>
        </w:rPr>
        <w:t>0</w:t>
      </w:r>
      <w:r>
        <w:rPr>
          <w:rFonts w:ascii="Times New Roman" w:eastAsia="Montserrat" w:hAnsi="Times New Roman" w:cs="Times New Roman"/>
          <w:szCs w:val="26"/>
        </w:rPr>
        <w:t>0</w:t>
      </w:r>
      <w:r w:rsidRPr="00D0159B">
        <w:rPr>
          <w:rFonts w:ascii="Times New Roman" w:eastAsia="Montserrat" w:hAnsi="Times New Roman" w:cs="Times New Roman"/>
          <w:szCs w:val="26"/>
        </w:rPr>
        <w:t>1</w:t>
      </w:r>
      <w:r>
        <w:rPr>
          <w:rFonts w:ascii="Times New Roman" w:eastAsia="Montserrat" w:hAnsi="Times New Roman" w:cs="Times New Roman"/>
          <w:szCs w:val="26"/>
        </w:rPr>
        <w:t xml:space="preserve"> Dirección y Coordinación</w:t>
      </w:r>
      <w:r w:rsidRPr="00D0159B">
        <w:rPr>
          <w:rFonts w:ascii="Times New Roman" w:eastAsia="Montserrat" w:hAnsi="Times New Roman" w:cs="Times New Roman"/>
          <w:szCs w:val="26"/>
        </w:rPr>
        <w:t xml:space="preserve"> y 0</w:t>
      </w:r>
      <w:r>
        <w:rPr>
          <w:rFonts w:ascii="Times New Roman" w:eastAsia="Montserrat" w:hAnsi="Times New Roman" w:cs="Times New Roman"/>
          <w:szCs w:val="26"/>
        </w:rPr>
        <w:t>02 Servicios Jurídicos y de Contrataciones,</w:t>
      </w:r>
      <w:r w:rsidRPr="00D0159B">
        <w:rPr>
          <w:rFonts w:ascii="Times New Roman" w:eastAsia="Montserrat" w:hAnsi="Times New Roman" w:cs="Times New Roman"/>
          <w:szCs w:val="26"/>
        </w:rPr>
        <w:t xml:space="preserve"> </w:t>
      </w:r>
      <w:r>
        <w:rPr>
          <w:rFonts w:ascii="Times New Roman" w:eastAsia="Montserrat" w:hAnsi="Times New Roman" w:cs="Times New Roman"/>
          <w:szCs w:val="26"/>
        </w:rPr>
        <w:t>cuenta</w:t>
      </w:r>
      <w:r w:rsidRPr="00D0159B">
        <w:rPr>
          <w:rFonts w:ascii="Times New Roman" w:eastAsia="Montserrat" w:hAnsi="Times New Roman" w:cs="Times New Roman"/>
          <w:szCs w:val="26"/>
        </w:rPr>
        <w:t xml:space="preserve"> con un presupuesto </w:t>
      </w:r>
      <w:r>
        <w:rPr>
          <w:rFonts w:ascii="Times New Roman" w:eastAsia="Montserrat" w:hAnsi="Times New Roman" w:cs="Times New Roman"/>
          <w:szCs w:val="26"/>
        </w:rPr>
        <w:t xml:space="preserve">vigente </w:t>
      </w:r>
      <w:r w:rsidRPr="00D0159B">
        <w:rPr>
          <w:rFonts w:ascii="Times New Roman" w:eastAsia="Montserrat" w:hAnsi="Times New Roman" w:cs="Times New Roman"/>
          <w:szCs w:val="26"/>
        </w:rPr>
        <w:t xml:space="preserve">de </w:t>
      </w:r>
      <w:r>
        <w:rPr>
          <w:rFonts w:ascii="Times New Roman" w:eastAsia="Montserrat" w:hAnsi="Times New Roman" w:cs="Times New Roman"/>
          <w:szCs w:val="26"/>
        </w:rPr>
        <w:t>Q.2</w:t>
      </w:r>
      <w:r w:rsidR="00B06AD4">
        <w:rPr>
          <w:rFonts w:ascii="Times New Roman" w:eastAsia="Montserrat" w:hAnsi="Times New Roman" w:cs="Times New Roman"/>
          <w:szCs w:val="26"/>
        </w:rPr>
        <w:t>3,500,000.00</w:t>
      </w:r>
      <w:r w:rsidRPr="00D0159B">
        <w:rPr>
          <w:rFonts w:ascii="Times New Roman" w:eastAsia="Montserrat" w:hAnsi="Times New Roman" w:cs="Times New Roman"/>
          <w:szCs w:val="26"/>
        </w:rPr>
        <w:t xml:space="preserve">, </w:t>
      </w:r>
      <w:r>
        <w:rPr>
          <w:rFonts w:ascii="Times New Roman" w:eastAsia="Montserrat" w:hAnsi="Times New Roman" w:cs="Times New Roman"/>
          <w:szCs w:val="26"/>
        </w:rPr>
        <w:t xml:space="preserve">la </w:t>
      </w:r>
      <w:r w:rsidRPr="009C5C56">
        <w:rPr>
          <w:rFonts w:ascii="Times New Roman" w:eastAsia="Montserrat" w:hAnsi="Times New Roman" w:cs="Times New Roman"/>
          <w:szCs w:val="26"/>
        </w:rPr>
        <w:t xml:space="preserve">Comisión Presidencial Contra la Corrupción </w:t>
      </w:r>
      <w:r>
        <w:rPr>
          <w:rFonts w:ascii="Times New Roman" w:eastAsia="Montserrat" w:hAnsi="Times New Roman" w:cs="Times New Roman"/>
          <w:szCs w:val="26"/>
        </w:rPr>
        <w:t xml:space="preserve">de </w:t>
      </w:r>
      <w:r w:rsidR="00B06AD4">
        <w:rPr>
          <w:rFonts w:ascii="Times New Roman" w:eastAsia="Montserrat" w:hAnsi="Times New Roman" w:cs="Times New Roman"/>
          <w:szCs w:val="26"/>
        </w:rPr>
        <w:t>Q.11,500,000.00</w:t>
      </w:r>
      <w:r>
        <w:rPr>
          <w:rFonts w:ascii="Times New Roman" w:eastAsia="Montserrat" w:hAnsi="Times New Roman" w:cs="Times New Roman"/>
          <w:szCs w:val="26"/>
        </w:rPr>
        <w:t xml:space="preserve"> y la </w:t>
      </w:r>
      <w:r w:rsidRPr="009C5C56">
        <w:rPr>
          <w:rFonts w:ascii="Times New Roman" w:eastAsia="Montserrat" w:hAnsi="Times New Roman" w:cs="Times New Roman"/>
          <w:szCs w:val="26"/>
        </w:rPr>
        <w:t xml:space="preserve">Comisión Presidencial de Asuntos Municipales </w:t>
      </w:r>
      <w:r w:rsidR="00B06AD4">
        <w:rPr>
          <w:rFonts w:ascii="Times New Roman" w:eastAsia="Montserrat" w:hAnsi="Times New Roman" w:cs="Times New Roman"/>
          <w:szCs w:val="26"/>
        </w:rPr>
        <w:t>de Q.5,000</w:t>
      </w:r>
      <w:r w:rsidR="00D87D75">
        <w:rPr>
          <w:rFonts w:ascii="Times New Roman" w:eastAsia="Montserrat" w:hAnsi="Times New Roman" w:cs="Times New Roman"/>
          <w:szCs w:val="26"/>
        </w:rPr>
        <w:t>,000</w:t>
      </w:r>
      <w:r w:rsidR="00B06AD4">
        <w:rPr>
          <w:rFonts w:ascii="Times New Roman" w:eastAsia="Montserrat" w:hAnsi="Times New Roman" w:cs="Times New Roman"/>
          <w:szCs w:val="26"/>
        </w:rPr>
        <w:t>.00</w:t>
      </w:r>
      <w:r>
        <w:rPr>
          <w:rFonts w:ascii="Times New Roman" w:eastAsia="Montserrat" w:hAnsi="Times New Roman" w:cs="Times New Roman"/>
          <w:szCs w:val="26"/>
        </w:rPr>
        <w:t xml:space="preserve">, </w:t>
      </w:r>
      <w:r w:rsidRPr="00D0159B">
        <w:rPr>
          <w:rFonts w:ascii="Times New Roman" w:eastAsia="Montserrat" w:hAnsi="Times New Roman" w:cs="Times New Roman"/>
          <w:szCs w:val="26"/>
        </w:rPr>
        <w:t xml:space="preserve">según </w:t>
      </w:r>
      <w:r w:rsidR="004B76CC">
        <w:rPr>
          <w:rFonts w:ascii="Times New Roman" w:eastAsia="Montserrat" w:hAnsi="Times New Roman" w:cs="Times New Roman"/>
          <w:szCs w:val="26"/>
        </w:rPr>
        <w:t xml:space="preserve">la </w:t>
      </w:r>
      <w:r w:rsidRPr="00D0159B">
        <w:rPr>
          <w:rFonts w:ascii="Times New Roman" w:eastAsia="Montserrat" w:hAnsi="Times New Roman" w:cs="Times New Roman"/>
          <w:szCs w:val="26"/>
        </w:rPr>
        <w:t xml:space="preserve">Ley del Presupuesto General de Ingresos y Egresos del Estado para el ejercicio fiscal dos mil </w:t>
      </w:r>
      <w:r w:rsidR="00B06AD4">
        <w:rPr>
          <w:rFonts w:ascii="Times New Roman" w:eastAsia="Montserrat" w:hAnsi="Times New Roman" w:cs="Times New Roman"/>
          <w:szCs w:val="26"/>
        </w:rPr>
        <w:t>veintitrés</w:t>
      </w:r>
      <w:r w:rsidR="004B76CC">
        <w:rPr>
          <w:rFonts w:ascii="Times New Roman" w:eastAsia="Montserrat" w:hAnsi="Times New Roman" w:cs="Times New Roman"/>
          <w:szCs w:val="26"/>
        </w:rPr>
        <w:t>,</w:t>
      </w:r>
      <w:r w:rsidRPr="00D0159B">
        <w:rPr>
          <w:rFonts w:ascii="Times New Roman" w:eastAsia="Montserrat" w:hAnsi="Times New Roman" w:cs="Times New Roman"/>
          <w:szCs w:val="26"/>
        </w:rPr>
        <w:t xml:space="preserve"> </w:t>
      </w:r>
      <w:r w:rsidR="004B76CC" w:rsidRPr="00D0159B">
        <w:rPr>
          <w:rFonts w:ascii="Times New Roman" w:eastAsia="Montserrat" w:hAnsi="Times New Roman" w:cs="Times New Roman"/>
          <w:szCs w:val="26"/>
        </w:rPr>
        <w:t>Decreto</w:t>
      </w:r>
      <w:r w:rsidR="004B76CC">
        <w:rPr>
          <w:rFonts w:ascii="Times New Roman" w:eastAsia="Montserrat" w:hAnsi="Times New Roman" w:cs="Times New Roman"/>
          <w:szCs w:val="26"/>
        </w:rPr>
        <w:t xml:space="preserve"> </w:t>
      </w:r>
      <w:r w:rsidR="004B76CC" w:rsidRPr="00D0159B">
        <w:rPr>
          <w:rFonts w:ascii="Times New Roman" w:eastAsia="Montserrat" w:hAnsi="Times New Roman" w:cs="Times New Roman"/>
          <w:szCs w:val="26"/>
        </w:rPr>
        <w:t xml:space="preserve">Número </w:t>
      </w:r>
      <w:r w:rsidR="004B76CC">
        <w:rPr>
          <w:rFonts w:ascii="Times New Roman" w:eastAsia="Montserrat" w:hAnsi="Times New Roman" w:cs="Times New Roman"/>
          <w:szCs w:val="26"/>
        </w:rPr>
        <w:t>54</w:t>
      </w:r>
      <w:r w:rsidR="004B76CC" w:rsidRPr="00CE62D1">
        <w:rPr>
          <w:rFonts w:ascii="Times New Roman" w:eastAsia="Montserrat" w:hAnsi="Times New Roman" w:cs="Times New Roman"/>
          <w:szCs w:val="26"/>
        </w:rPr>
        <w:t>-</w:t>
      </w:r>
      <w:r w:rsidR="004B76CC">
        <w:rPr>
          <w:rFonts w:ascii="Times New Roman" w:eastAsia="Montserrat" w:hAnsi="Times New Roman" w:cs="Times New Roman"/>
          <w:szCs w:val="26"/>
        </w:rPr>
        <w:t>2022</w:t>
      </w:r>
      <w:r w:rsidR="004B76CC" w:rsidRPr="00D0159B">
        <w:rPr>
          <w:rFonts w:ascii="Times New Roman" w:eastAsia="Montserrat" w:hAnsi="Times New Roman" w:cs="Times New Roman"/>
          <w:szCs w:val="26"/>
        </w:rPr>
        <w:t xml:space="preserve"> </w:t>
      </w:r>
      <w:r w:rsidR="004B76CC">
        <w:rPr>
          <w:rFonts w:ascii="Times New Roman" w:eastAsia="Montserrat" w:hAnsi="Times New Roman" w:cs="Times New Roman"/>
          <w:szCs w:val="26"/>
        </w:rPr>
        <w:t>del Congreso de la República.</w:t>
      </w:r>
    </w:p>
    <w:p w14:paraId="7B82B6AA" w14:textId="77777777" w:rsidR="003C5CDC" w:rsidRDefault="003C5CDC" w:rsidP="00A56C7D">
      <w:pPr>
        <w:spacing w:line="276" w:lineRule="auto"/>
        <w:rPr>
          <w:rFonts w:ascii="Montserrat" w:hAnsi="Montserrat"/>
          <w:color w:val="002E91"/>
          <w:sz w:val="50"/>
          <w:szCs w:val="50"/>
          <w:lang w:val="es-GT"/>
        </w:rPr>
      </w:pPr>
    </w:p>
    <w:p w14:paraId="4A03E38D" w14:textId="77777777" w:rsidR="003C5CDC" w:rsidRDefault="003C5CDC" w:rsidP="00A56C7D">
      <w:pPr>
        <w:spacing w:line="276" w:lineRule="auto"/>
        <w:rPr>
          <w:rFonts w:ascii="Montserrat" w:hAnsi="Montserrat"/>
          <w:color w:val="002E91"/>
          <w:sz w:val="50"/>
          <w:szCs w:val="50"/>
          <w:lang w:val="es-GT"/>
        </w:rPr>
      </w:pPr>
    </w:p>
    <w:p w14:paraId="123D755D" w14:textId="77777777" w:rsidR="003C5CDC" w:rsidRDefault="003C5CDC" w:rsidP="00A56C7D">
      <w:pPr>
        <w:spacing w:line="276" w:lineRule="auto"/>
        <w:rPr>
          <w:rFonts w:ascii="Montserrat" w:hAnsi="Montserrat"/>
          <w:color w:val="002E91"/>
          <w:sz w:val="50"/>
          <w:szCs w:val="50"/>
          <w:lang w:val="es-GT"/>
        </w:rPr>
      </w:pPr>
    </w:p>
    <w:p w14:paraId="5ACC1BCB" w14:textId="77777777" w:rsidR="003C5CDC" w:rsidRDefault="003C5CDC" w:rsidP="00A56C7D">
      <w:pPr>
        <w:spacing w:line="276" w:lineRule="auto"/>
        <w:rPr>
          <w:rFonts w:ascii="Montserrat" w:hAnsi="Montserrat"/>
          <w:color w:val="002E91"/>
          <w:sz w:val="50"/>
          <w:szCs w:val="50"/>
          <w:lang w:val="es-GT"/>
        </w:rPr>
      </w:pPr>
    </w:p>
    <w:p w14:paraId="63531EA0" w14:textId="0B413C37" w:rsidR="003C5CDC" w:rsidRDefault="003C5CDC" w:rsidP="00A56C7D">
      <w:pPr>
        <w:spacing w:line="276" w:lineRule="auto"/>
        <w:rPr>
          <w:rFonts w:ascii="Montserrat" w:hAnsi="Montserrat"/>
          <w:color w:val="002E91"/>
          <w:sz w:val="50"/>
          <w:szCs w:val="50"/>
          <w:lang w:val="es-GT"/>
        </w:rPr>
      </w:pPr>
    </w:p>
    <w:p w14:paraId="60AFC65F" w14:textId="77777777" w:rsidR="005E1A55" w:rsidRDefault="005E1A55" w:rsidP="00A56C7D">
      <w:pPr>
        <w:spacing w:line="276" w:lineRule="auto"/>
        <w:rPr>
          <w:rFonts w:ascii="Montserrat" w:hAnsi="Montserrat"/>
          <w:color w:val="002E91"/>
          <w:sz w:val="50"/>
          <w:szCs w:val="50"/>
          <w:lang w:val="es-GT"/>
        </w:rPr>
      </w:pPr>
    </w:p>
    <w:p w14:paraId="13E919A1" w14:textId="3E2D0A5F" w:rsidR="003C5CDC" w:rsidRPr="005E1A55" w:rsidRDefault="003C5CDC" w:rsidP="003C5CDC">
      <w:pPr>
        <w:pStyle w:val="Prrafodelista"/>
        <w:numPr>
          <w:ilvl w:val="0"/>
          <w:numId w:val="1"/>
        </w:numPr>
        <w:pBdr>
          <w:top w:val="nil"/>
          <w:left w:val="nil"/>
          <w:bottom w:val="nil"/>
          <w:right w:val="nil"/>
          <w:between w:val="nil"/>
        </w:pBdr>
        <w:spacing w:after="0" w:line="240" w:lineRule="auto"/>
        <w:jc w:val="both"/>
        <w:rPr>
          <w:rFonts w:ascii="Times New Roman" w:eastAsia="Montserrat" w:hAnsi="Times New Roman" w:cs="Times New Roman"/>
          <w:b/>
          <w:sz w:val="26"/>
          <w:szCs w:val="26"/>
        </w:rPr>
      </w:pPr>
      <w:r w:rsidRPr="00D0159B">
        <w:rPr>
          <w:rFonts w:ascii="Times New Roman" w:eastAsia="Montserrat" w:hAnsi="Times New Roman" w:cs="Times New Roman"/>
          <w:b/>
          <w:noProof/>
          <w:sz w:val="26"/>
          <w:szCs w:val="26"/>
          <w:lang w:val="es-GT" w:eastAsia="es-GT"/>
        </w:rPr>
        <w:lastRenderedPageBreak/>
        <mc:AlternateContent>
          <mc:Choice Requires="wps">
            <w:drawing>
              <wp:anchor distT="0" distB="0" distL="114300" distR="114300" simplePos="0" relativeHeight="251786240" behindDoc="0" locked="0" layoutInCell="1" allowOverlap="1" wp14:anchorId="2AFF28CA" wp14:editId="6DACDC16">
                <wp:simplePos x="0" y="0"/>
                <wp:positionH relativeFrom="margin">
                  <wp:posOffset>95250</wp:posOffset>
                </wp:positionH>
                <wp:positionV relativeFrom="paragraph">
                  <wp:posOffset>518795</wp:posOffset>
                </wp:positionV>
                <wp:extent cx="5600700" cy="261620"/>
                <wp:effectExtent l="0" t="0" r="19050" b="24130"/>
                <wp:wrapNone/>
                <wp:docPr id="109" name="Cuadro de texto 109"/>
                <wp:cNvGraphicFramePr/>
                <a:graphic xmlns:a="http://schemas.openxmlformats.org/drawingml/2006/main">
                  <a:graphicData uri="http://schemas.microsoft.com/office/word/2010/wordprocessingShape">
                    <wps:wsp>
                      <wps:cNvSpPr txBox="1"/>
                      <wps:spPr>
                        <a:xfrm>
                          <a:off x="0" y="0"/>
                          <a:ext cx="5600700" cy="261620"/>
                        </a:xfrm>
                        <a:prstGeom prst="rect">
                          <a:avLst/>
                        </a:prstGeom>
                        <a:solidFill>
                          <a:srgbClr val="448DD0"/>
                        </a:solidFill>
                        <a:ln w="6350">
                          <a:solidFill>
                            <a:prstClr val="black"/>
                          </a:solidFill>
                        </a:ln>
                      </wps:spPr>
                      <wps:txbx>
                        <w:txbxContent>
                          <w:p w14:paraId="2490E736"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F28CA" id="Cuadro de texto 109" o:spid="_x0000_s1031" type="#_x0000_t202" style="position:absolute;left:0;text-align:left;margin-left:7.5pt;margin-top:40.85pt;width:441pt;height:20.6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" fillcolor="#448dd0" strokeweight=".5pt">
                <v:textbox>
                  <w:txbxContent>
                    <w:p w14:paraId="2490E736"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v:textbox>
                <w10:wrap anchorx="margin"/>
              </v:shape>
            </w:pict>
          </mc:Fallback>
        </mc:AlternateContent>
      </w:r>
      <w:r w:rsidRPr="003C5CDC">
        <w:rPr>
          <w:rFonts w:ascii="Times New Roman" w:eastAsia="Montserrat" w:hAnsi="Times New Roman" w:cs="Times New Roman"/>
          <w:b/>
          <w:szCs w:val="26"/>
        </w:rPr>
        <w:t>Gráfica y descripción del presupuesto asignado vigente, ejecutado y saldo de la entidad.  001 Dirección y Coordinación y 002 Servicios Jurídicos y de Contrataciones.</w:t>
      </w:r>
    </w:p>
    <w:p w14:paraId="60F3BAE6" w14:textId="1003B5F0" w:rsidR="005E1A55" w:rsidRDefault="005E1A55" w:rsidP="00EF29E1">
      <w:pPr>
        <w:pBdr>
          <w:top w:val="nil"/>
          <w:left w:val="nil"/>
          <w:bottom w:val="nil"/>
          <w:right w:val="nil"/>
          <w:between w:val="nil"/>
        </w:pBdr>
        <w:jc w:val="both"/>
        <w:rPr>
          <w:rFonts w:ascii="Times New Roman" w:eastAsia="Montserrat" w:hAnsi="Times New Roman" w:cs="Times New Roman"/>
          <w:b/>
          <w:sz w:val="26"/>
          <w:szCs w:val="26"/>
        </w:rPr>
      </w:pPr>
    </w:p>
    <w:p w14:paraId="79676F68" w14:textId="77777777" w:rsidR="00EF29E1" w:rsidRPr="00EF29E1" w:rsidRDefault="00EF29E1" w:rsidP="00EF29E1">
      <w:pPr>
        <w:pBdr>
          <w:top w:val="nil"/>
          <w:left w:val="nil"/>
          <w:bottom w:val="nil"/>
          <w:right w:val="nil"/>
          <w:between w:val="nil"/>
        </w:pBdr>
        <w:jc w:val="both"/>
        <w:rPr>
          <w:rFonts w:ascii="Times New Roman" w:eastAsia="Montserrat" w:hAnsi="Times New Roman" w:cs="Times New Roman"/>
          <w:b/>
          <w:sz w:val="26"/>
          <w:szCs w:val="26"/>
        </w:rPr>
      </w:pPr>
    </w:p>
    <w:p w14:paraId="708901D6" w14:textId="192C7D63" w:rsidR="003C5CDC"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53187277" w14:textId="77777777" w:rsidR="003C5CDC" w:rsidRPr="008E4B74" w:rsidRDefault="003C5CDC" w:rsidP="003C5CDC">
      <w:pPr>
        <w:pBdr>
          <w:top w:val="nil"/>
          <w:left w:val="nil"/>
          <w:bottom w:val="nil"/>
          <w:right w:val="nil"/>
          <w:between w:val="nil"/>
        </w:pBdr>
        <w:jc w:val="both"/>
        <w:rPr>
          <w:rFonts w:ascii="Times New Roman" w:eastAsia="Montserrat" w:hAnsi="Times New Roman" w:cs="Times New Roman"/>
          <w:b/>
          <w:sz w:val="10"/>
          <w:szCs w:val="26"/>
        </w:rPr>
      </w:pPr>
    </w:p>
    <w:p w14:paraId="6BEC25A8" w14:textId="14A92D2B" w:rsidR="003C5CDC" w:rsidRPr="00D0159B" w:rsidRDefault="00B06AD4" w:rsidP="003C5CDC">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inline distT="0" distB="0" distL="0" distR="0" wp14:anchorId="39368AFC" wp14:editId="7C89AE43">
            <wp:extent cx="5612130" cy="2700670"/>
            <wp:effectExtent l="0" t="0" r="7620" b="4445"/>
            <wp:docPr id="8" name="Gráfico 8">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D5A03CA" w14:textId="6A9BE7F5" w:rsidR="003C5CDC" w:rsidRPr="00D0159B"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r>
        <w:rPr>
          <w:rFonts w:ascii="Times New Roman" w:eastAsia="Montserrat" w:hAnsi="Times New Roman" w:cs="Times New Roman"/>
          <w:szCs w:val="26"/>
        </w:rPr>
        <w:t>A</w:t>
      </w:r>
      <w:r w:rsidR="005E1A55">
        <w:rPr>
          <w:rFonts w:ascii="Times New Roman" w:eastAsia="Montserrat" w:hAnsi="Times New Roman" w:cs="Times New Roman"/>
          <w:szCs w:val="26"/>
        </w:rPr>
        <w:t xml:space="preserve">l primer cuatrimestre de 2023 </w:t>
      </w:r>
      <w:r w:rsidRPr="00D0159B">
        <w:rPr>
          <w:rFonts w:ascii="Times New Roman" w:eastAsia="Montserrat" w:hAnsi="Times New Roman" w:cs="Times New Roman"/>
          <w:szCs w:val="26"/>
        </w:rPr>
        <w:t>se tiene un presupuesto vigente de Q</w:t>
      </w:r>
      <w:r>
        <w:rPr>
          <w:rFonts w:ascii="Times New Roman" w:eastAsia="Montserrat" w:hAnsi="Times New Roman" w:cs="Times New Roman"/>
          <w:szCs w:val="26"/>
        </w:rPr>
        <w:t>.</w:t>
      </w:r>
      <w:r w:rsidRPr="00D0159B">
        <w:rPr>
          <w:rFonts w:ascii="Times New Roman" w:eastAsia="Montserrat" w:hAnsi="Times New Roman" w:cs="Times New Roman"/>
          <w:szCs w:val="26"/>
        </w:rPr>
        <w:t>2</w:t>
      </w:r>
      <w:r w:rsidR="00B06AD4">
        <w:rPr>
          <w:rFonts w:ascii="Times New Roman" w:eastAsia="Montserrat" w:hAnsi="Times New Roman" w:cs="Times New Roman"/>
          <w:szCs w:val="26"/>
        </w:rPr>
        <w:t>3</w:t>
      </w:r>
      <w:r>
        <w:rPr>
          <w:rFonts w:ascii="Times New Roman" w:eastAsia="Montserrat" w:hAnsi="Times New Roman" w:cs="Times New Roman"/>
          <w:szCs w:val="26"/>
        </w:rPr>
        <w:t>,</w:t>
      </w:r>
      <w:r w:rsidR="00B06AD4">
        <w:rPr>
          <w:rFonts w:ascii="Times New Roman" w:eastAsia="Montserrat" w:hAnsi="Times New Roman" w:cs="Times New Roman"/>
          <w:szCs w:val="26"/>
        </w:rPr>
        <w:t>500</w:t>
      </w:r>
      <w:r>
        <w:rPr>
          <w:rFonts w:ascii="Times New Roman" w:eastAsia="Montserrat" w:hAnsi="Times New Roman" w:cs="Times New Roman"/>
          <w:szCs w:val="26"/>
        </w:rPr>
        <w:t>,</w:t>
      </w:r>
      <w:r w:rsidR="00B06AD4">
        <w:rPr>
          <w:rFonts w:ascii="Times New Roman" w:eastAsia="Montserrat" w:hAnsi="Times New Roman" w:cs="Times New Roman"/>
          <w:szCs w:val="26"/>
        </w:rPr>
        <w:t>000</w:t>
      </w:r>
      <w:r>
        <w:rPr>
          <w:rFonts w:ascii="Times New Roman" w:eastAsia="Montserrat" w:hAnsi="Times New Roman" w:cs="Times New Roman"/>
          <w:szCs w:val="26"/>
        </w:rPr>
        <w:t xml:space="preserve">.00 </w:t>
      </w:r>
      <w:r w:rsidRPr="00D0159B">
        <w:rPr>
          <w:rFonts w:ascii="Times New Roman" w:eastAsia="Montserrat" w:hAnsi="Times New Roman" w:cs="Times New Roman"/>
          <w:szCs w:val="26"/>
        </w:rPr>
        <w:t>del cual</w:t>
      </w:r>
      <w:r>
        <w:rPr>
          <w:rFonts w:ascii="Times New Roman" w:eastAsia="Montserrat" w:hAnsi="Times New Roman" w:cs="Times New Roman"/>
          <w:szCs w:val="26"/>
        </w:rPr>
        <w:t xml:space="preserve"> se ejecutó un </w:t>
      </w:r>
      <w:r w:rsidR="00B06AD4">
        <w:rPr>
          <w:rFonts w:ascii="Times New Roman" w:eastAsia="Montserrat" w:hAnsi="Times New Roman" w:cs="Times New Roman"/>
          <w:szCs w:val="26"/>
        </w:rPr>
        <w:t>32</w:t>
      </w:r>
      <w:r>
        <w:rPr>
          <w:rFonts w:ascii="Times New Roman" w:eastAsia="Montserrat" w:hAnsi="Times New Roman" w:cs="Times New Roman"/>
          <w:szCs w:val="26"/>
        </w:rPr>
        <w:t>.</w:t>
      </w:r>
      <w:r w:rsidR="00B06AD4">
        <w:rPr>
          <w:rFonts w:ascii="Times New Roman" w:eastAsia="Montserrat" w:hAnsi="Times New Roman" w:cs="Times New Roman"/>
          <w:szCs w:val="26"/>
        </w:rPr>
        <w:t>09</w:t>
      </w:r>
      <w:r w:rsidRPr="00D0159B">
        <w:rPr>
          <w:rFonts w:ascii="Times New Roman" w:eastAsia="Montserrat" w:hAnsi="Times New Roman" w:cs="Times New Roman"/>
          <w:szCs w:val="26"/>
        </w:rPr>
        <w:t>%.</w:t>
      </w:r>
    </w:p>
    <w:p w14:paraId="045071C6" w14:textId="77777777" w:rsidR="003C5CDC"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54C5F6CF" w14:textId="43DE59D5" w:rsidR="003C5CDC" w:rsidRPr="003C5CDC" w:rsidRDefault="003C5CDC" w:rsidP="003C5CDC">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Pr>
          <w:noProof/>
          <w:lang w:val="es-GT" w:eastAsia="es-GT"/>
        </w:rPr>
        <mc:AlternateContent>
          <mc:Choice Requires="wps">
            <w:drawing>
              <wp:anchor distT="0" distB="0" distL="114300" distR="114300" simplePos="0" relativeHeight="251787264" behindDoc="0" locked="0" layoutInCell="1" allowOverlap="1" wp14:anchorId="618B02CF" wp14:editId="16C85AC0">
                <wp:simplePos x="0" y="0"/>
                <wp:positionH relativeFrom="margin">
                  <wp:posOffset>462915</wp:posOffset>
                </wp:positionH>
                <wp:positionV relativeFrom="paragraph">
                  <wp:posOffset>235907</wp:posOffset>
                </wp:positionV>
                <wp:extent cx="4673600" cy="259715"/>
                <wp:effectExtent l="0" t="0" r="12700" b="26035"/>
                <wp:wrapNone/>
                <wp:docPr id="110" name="Cuadro de texto 110"/>
                <wp:cNvGraphicFramePr/>
                <a:graphic xmlns:a="http://schemas.openxmlformats.org/drawingml/2006/main">
                  <a:graphicData uri="http://schemas.microsoft.com/office/word/2010/wordprocessingShape">
                    <wps:wsp>
                      <wps:cNvSpPr txBox="1"/>
                      <wps:spPr>
                        <a:xfrm>
                          <a:off x="0" y="0"/>
                          <a:ext cx="4673600" cy="259715"/>
                        </a:xfrm>
                        <a:prstGeom prst="rect">
                          <a:avLst/>
                        </a:prstGeom>
                        <a:solidFill>
                          <a:srgbClr val="448DD0"/>
                        </a:solidFill>
                        <a:ln w="6350">
                          <a:solidFill>
                            <a:prstClr val="black"/>
                          </a:solidFill>
                        </a:ln>
                      </wps:spPr>
                      <wps:txbx>
                        <w:txbxContent>
                          <w:p w14:paraId="6602BB1D"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8B02CF" id="Cuadro de texto 110" o:spid="_x0000_s1032" type="#_x0000_t202" style="position:absolute;left:0;text-align:left;margin-left:36.45pt;margin-top:18.6pt;width:368pt;height:20.45pt;z-index:251787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" fillcolor="#448dd0" strokeweight=".5pt">
                <v:textbox>
                  <w:txbxContent>
                    <w:p w14:paraId="6602BB1D"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v:textbox>
                <w10:wrap anchorx="margin"/>
              </v:shape>
            </w:pict>
          </mc:Fallback>
        </mc:AlternateContent>
      </w:r>
      <w:r w:rsidRPr="00D0159B">
        <w:rPr>
          <w:rFonts w:ascii="Times New Roman" w:eastAsia="Montserrat" w:hAnsi="Times New Roman" w:cs="Times New Roman"/>
          <w:b/>
          <w:szCs w:val="26"/>
        </w:rPr>
        <w:t>Gráfica y descripción del porcentaje de ejecución.</w:t>
      </w:r>
      <w:r>
        <w:rPr>
          <w:noProof/>
          <w:lang w:eastAsia="es-GT"/>
        </w:rPr>
        <w:t xml:space="preserve"> </w:t>
      </w:r>
    </w:p>
    <w:p w14:paraId="40F8AE34" w14:textId="0A018FCA" w:rsidR="003C5CDC" w:rsidRPr="00EF29E1" w:rsidRDefault="00D87D75" w:rsidP="003C5CDC">
      <w:pPr>
        <w:pBdr>
          <w:top w:val="nil"/>
          <w:left w:val="nil"/>
          <w:bottom w:val="nil"/>
          <w:right w:val="nil"/>
          <w:between w:val="nil"/>
        </w:pBdr>
        <w:jc w:val="center"/>
        <w:rPr>
          <w:rFonts w:ascii="Times New Roman" w:eastAsia="Montserrat" w:hAnsi="Times New Roman" w:cs="Times New Roman"/>
          <w:b/>
          <w:sz w:val="26"/>
          <w:szCs w:val="26"/>
        </w:rPr>
      </w:pPr>
      <w:r w:rsidRPr="00EF29E1">
        <w:rPr>
          <w:noProof/>
          <w:lang w:val="es-GT" w:eastAsia="es-GT"/>
        </w:rPr>
        <w:drawing>
          <wp:inline distT="0" distB="0" distL="0" distR="0" wp14:anchorId="78F5DC58" wp14:editId="2B820346">
            <wp:extent cx="5905500" cy="3314700"/>
            <wp:effectExtent l="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DDD8DFC" w14:textId="77777777" w:rsidR="003C5CDC" w:rsidRPr="00EF29E1" w:rsidRDefault="003C5CDC" w:rsidP="00EF29E1">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sidRPr="00EF29E1">
        <w:rPr>
          <w:rFonts w:ascii="Times New Roman" w:eastAsia="Montserrat" w:hAnsi="Times New Roman" w:cs="Times New Roman"/>
          <w:b/>
          <w:szCs w:val="26"/>
        </w:rPr>
        <w:lastRenderedPageBreak/>
        <w:t xml:space="preserve">Gráfica y descripción del presupuesto asignado vigente, ejecutado y saldo por grupo de gasto. </w:t>
      </w:r>
    </w:p>
    <w:p w14:paraId="3186E2F0" w14:textId="77777777" w:rsidR="003C5CDC" w:rsidRPr="00EF29E1" w:rsidRDefault="003C5CDC" w:rsidP="003C5CDC">
      <w:pPr>
        <w:pStyle w:val="Prrafodelista"/>
        <w:pBdr>
          <w:top w:val="nil"/>
          <w:left w:val="nil"/>
          <w:bottom w:val="nil"/>
          <w:right w:val="nil"/>
          <w:between w:val="nil"/>
        </w:pBdr>
        <w:spacing w:after="0" w:line="240" w:lineRule="auto"/>
        <w:ind w:left="360"/>
        <w:jc w:val="both"/>
        <w:rPr>
          <w:rFonts w:ascii="Times New Roman" w:eastAsia="Montserrat" w:hAnsi="Times New Roman" w:cs="Times New Roman"/>
          <w:b/>
          <w:sz w:val="16"/>
          <w:szCs w:val="26"/>
        </w:rPr>
      </w:pPr>
      <w:r w:rsidRPr="00EF29E1">
        <w:rPr>
          <w:rFonts w:ascii="Times New Roman" w:eastAsia="Montserrat" w:hAnsi="Times New Roman" w:cs="Times New Roman"/>
          <w:b/>
          <w:noProof/>
          <w:sz w:val="16"/>
          <w:szCs w:val="26"/>
          <w:lang w:val="es-GT" w:eastAsia="es-GT"/>
        </w:rPr>
        <mc:AlternateContent>
          <mc:Choice Requires="wps">
            <w:drawing>
              <wp:anchor distT="0" distB="0" distL="114300" distR="114300" simplePos="0" relativeHeight="251788288" behindDoc="0" locked="0" layoutInCell="1" allowOverlap="1" wp14:anchorId="7FAF8C13" wp14:editId="4919FBAF">
                <wp:simplePos x="0" y="0"/>
                <wp:positionH relativeFrom="margin">
                  <wp:align>right</wp:align>
                </wp:positionH>
                <wp:positionV relativeFrom="paragraph">
                  <wp:posOffset>5919</wp:posOffset>
                </wp:positionV>
                <wp:extent cx="5219700" cy="236298"/>
                <wp:effectExtent l="0" t="0" r="19050" b="11430"/>
                <wp:wrapNone/>
                <wp:docPr id="111" name="Cuadro de texto 111"/>
                <wp:cNvGraphicFramePr/>
                <a:graphic xmlns:a="http://schemas.openxmlformats.org/drawingml/2006/main">
                  <a:graphicData uri="http://schemas.microsoft.com/office/word/2010/wordprocessingShape">
                    <wps:wsp>
                      <wps:cNvSpPr txBox="1"/>
                      <wps:spPr>
                        <a:xfrm>
                          <a:off x="0" y="0"/>
                          <a:ext cx="5219700" cy="236298"/>
                        </a:xfrm>
                        <a:prstGeom prst="rect">
                          <a:avLst/>
                        </a:prstGeom>
                        <a:solidFill>
                          <a:srgbClr val="448DD0"/>
                        </a:solidFill>
                        <a:ln w="6350">
                          <a:solidFill>
                            <a:prstClr val="black"/>
                          </a:solidFill>
                        </a:ln>
                      </wps:spPr>
                      <wps:txbx>
                        <w:txbxContent>
                          <w:p w14:paraId="11D12B3B" w14:textId="77777777" w:rsidR="006738B9" w:rsidRPr="00D0159B" w:rsidRDefault="006738B9" w:rsidP="00EF29E1">
                            <w:pPr>
                              <w:jc w:val="center"/>
                              <w:rPr>
                                <w:rFonts w:ascii="Garamond" w:hAnsi="Garamond"/>
                                <w:b/>
                                <w:lang w:val="es-MX"/>
                              </w:rPr>
                            </w:pPr>
                            <w:r w:rsidRPr="00D0159B">
                              <w:rPr>
                                <w:rFonts w:ascii="Garamond" w:hAnsi="Garamond"/>
                                <w:b/>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F8C13" id="Cuadro de texto 111" o:spid="_x0000_s1033" type="#_x0000_t202" style="position:absolute;left:0;text-align:left;margin-left:359.8pt;margin-top:.45pt;width:411pt;height:18.6pt;z-index:251788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" fillcolor="#448dd0" strokeweight=".5pt">
                <v:textbox>
                  <w:txbxContent>
                    <w:p w14:paraId="11D12B3B" w14:textId="77777777" w:rsidR="006738B9" w:rsidRPr="00D0159B" w:rsidRDefault="006738B9" w:rsidP="00EF29E1">
                      <w:pPr>
                        <w:jc w:val="center"/>
                        <w:rPr>
                          <w:rFonts w:ascii="Garamond" w:hAnsi="Garamond"/>
                          <w:b/>
                          <w:lang w:val="es-MX"/>
                        </w:rPr>
                      </w:pPr>
                      <w:r w:rsidRPr="00D0159B">
                        <w:rPr>
                          <w:rFonts w:ascii="Garamond" w:hAnsi="Garamond"/>
                          <w:b/>
                          <w:lang w:val="es-MX"/>
                        </w:rPr>
                        <w:t>Secretaría General de la Presidencia de la República</w:t>
                      </w:r>
                    </w:p>
                  </w:txbxContent>
                </v:textbox>
                <w10:wrap anchorx="margin"/>
              </v:shape>
            </w:pict>
          </mc:Fallback>
        </mc:AlternateContent>
      </w:r>
    </w:p>
    <w:p w14:paraId="1EBCE76F" w14:textId="757FDECF" w:rsidR="003C5CDC" w:rsidRP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r w:rsidRPr="00EF29E1">
        <w:rPr>
          <w:noProof/>
          <w:lang w:val="es-GT" w:eastAsia="es-GT"/>
        </w:rPr>
        <w:drawing>
          <wp:anchor distT="0" distB="0" distL="114300" distR="114300" simplePos="0" relativeHeight="251810816" behindDoc="0" locked="0" layoutInCell="1" allowOverlap="1" wp14:anchorId="3DB7574A" wp14:editId="542CE3A3">
            <wp:simplePos x="0" y="0"/>
            <wp:positionH relativeFrom="margin">
              <wp:posOffset>389890</wp:posOffset>
            </wp:positionH>
            <wp:positionV relativeFrom="paragraph">
              <wp:posOffset>143840</wp:posOffset>
            </wp:positionV>
            <wp:extent cx="5170805" cy="2457907"/>
            <wp:effectExtent l="0" t="0" r="0" b="0"/>
            <wp:wrapNone/>
            <wp:docPr id="14" name="Gráfico 14">
              <a:extLst xmlns:a="http://schemas.openxmlformats.org/drawingml/2006/main">
                <a:ext uri="{FF2B5EF4-FFF2-40B4-BE49-F238E27FC236}">
                  <a16:creationId xmlns:a16="http://schemas.microsoft.com/office/drawing/2014/main" id="{B63D2A75-CF77-4502-B938-F1654B385A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V relativeFrom="margin">
              <wp14:pctHeight>0</wp14:pctHeight>
            </wp14:sizeRelV>
          </wp:anchor>
        </w:drawing>
      </w:r>
    </w:p>
    <w:p w14:paraId="5007436C" w14:textId="6E2AA81A" w:rsidR="003C5CDC" w:rsidRPr="00EF29E1" w:rsidRDefault="003C5CDC" w:rsidP="003C5CDC">
      <w:pPr>
        <w:pBdr>
          <w:top w:val="nil"/>
          <w:left w:val="nil"/>
          <w:bottom w:val="nil"/>
          <w:right w:val="nil"/>
          <w:between w:val="nil"/>
        </w:pBdr>
        <w:jc w:val="both"/>
        <w:rPr>
          <w:noProof/>
          <w:lang w:eastAsia="es-GT"/>
        </w:rPr>
      </w:pPr>
    </w:p>
    <w:p w14:paraId="41B2659E" w14:textId="5613F328" w:rsidR="003C5CDC" w:rsidRPr="00EF29E1"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73F14100" w14:textId="77777777" w:rsidR="003C5CDC" w:rsidRPr="00EF29E1"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09579EB4" w14:textId="54D8494E" w:rsidR="003C5CDC"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088115D9" w14:textId="485D99E7"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49E5FE12" w14:textId="4740564A"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0A3B3DA3" w14:textId="75F6D129"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18C3024A" w14:textId="38F3BC2B"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79867ECE" w14:textId="19F57612"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78BF5AF1" w14:textId="540254C4"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787AC74E" w14:textId="0F8D4CEC"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3ACCBED2" w14:textId="1C50C3C8"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6173A17A" w14:textId="05DAD2C9" w:rsidR="00EF29E1" w:rsidRDefault="00EF29E1" w:rsidP="003C5CDC">
      <w:pPr>
        <w:pBdr>
          <w:top w:val="nil"/>
          <w:left w:val="nil"/>
          <w:bottom w:val="nil"/>
          <w:right w:val="nil"/>
          <w:between w:val="nil"/>
        </w:pBdr>
        <w:jc w:val="both"/>
        <w:rPr>
          <w:rFonts w:ascii="Times New Roman" w:eastAsia="Montserrat" w:hAnsi="Times New Roman" w:cs="Times New Roman"/>
          <w:b/>
          <w:sz w:val="26"/>
          <w:szCs w:val="26"/>
        </w:rPr>
      </w:pPr>
    </w:p>
    <w:p w14:paraId="0170230E" w14:textId="77777777" w:rsidR="003C5CDC" w:rsidRPr="00EF29E1" w:rsidRDefault="003C5CDC" w:rsidP="003C5CDC">
      <w:pPr>
        <w:spacing w:line="360" w:lineRule="auto"/>
        <w:jc w:val="both"/>
        <w:rPr>
          <w:rFonts w:ascii="Times New Roman" w:eastAsia="Montserrat" w:hAnsi="Times New Roman" w:cs="Times New Roman"/>
          <w:szCs w:val="26"/>
        </w:rPr>
      </w:pPr>
      <w:r w:rsidRPr="00EF29E1">
        <w:rPr>
          <w:rFonts w:ascii="Times New Roman" w:eastAsia="Montserrat" w:hAnsi="Times New Roman" w:cs="Times New Roman"/>
          <w:szCs w:val="26"/>
        </w:rPr>
        <w:t>Según se puede observar en la gráfica, el Grupo de Gasto 0 es el que mayor asignación presupuestaria tiene, esto debido a la importancia que tiene para la Secretaría General de la Presidencia de la República el recurso humano, el cual es el principal insumo de la misma, en virtud de las funciones que le corresponde desarrollar, como lo es, brindar el apoyo jurídico y administrativo de carácter constante e inmediato al Presidente de la República.</w:t>
      </w:r>
    </w:p>
    <w:p w14:paraId="66ADE7EC" w14:textId="77777777" w:rsidR="00EF29E1" w:rsidRPr="00EF29E1" w:rsidRDefault="00EF29E1" w:rsidP="00EF29E1">
      <w:pPr>
        <w:pStyle w:val="Prrafodelista"/>
        <w:pBdr>
          <w:top w:val="nil"/>
          <w:left w:val="nil"/>
          <w:bottom w:val="nil"/>
          <w:right w:val="nil"/>
          <w:between w:val="nil"/>
        </w:pBdr>
        <w:spacing w:after="0" w:line="360" w:lineRule="auto"/>
        <w:ind w:left="360"/>
        <w:jc w:val="both"/>
        <w:rPr>
          <w:rFonts w:ascii="Times New Roman" w:eastAsia="Montserrat" w:hAnsi="Times New Roman" w:cs="Times New Roman"/>
          <w:b/>
          <w:sz w:val="6"/>
          <w:szCs w:val="26"/>
        </w:rPr>
      </w:pPr>
    </w:p>
    <w:p w14:paraId="2B053474" w14:textId="62A2FC59" w:rsidR="003C5CDC" w:rsidRPr="00EF29E1" w:rsidRDefault="00EF29E1" w:rsidP="00EF29E1">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sidRPr="00D0159B">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89312" behindDoc="0" locked="0" layoutInCell="1" allowOverlap="1" wp14:anchorId="0467C3BE" wp14:editId="2FE52D83">
                <wp:simplePos x="0" y="0"/>
                <wp:positionH relativeFrom="margin">
                  <wp:posOffset>474980</wp:posOffset>
                </wp:positionH>
                <wp:positionV relativeFrom="paragraph">
                  <wp:posOffset>490525</wp:posOffset>
                </wp:positionV>
                <wp:extent cx="5132070" cy="236220"/>
                <wp:effectExtent l="0" t="0" r="11430" b="11430"/>
                <wp:wrapNone/>
                <wp:docPr id="112" name="Cuadro de texto 112"/>
                <wp:cNvGraphicFramePr/>
                <a:graphic xmlns:a="http://schemas.openxmlformats.org/drawingml/2006/main">
                  <a:graphicData uri="http://schemas.microsoft.com/office/word/2010/wordprocessingShape">
                    <wps:wsp>
                      <wps:cNvSpPr txBox="1"/>
                      <wps:spPr>
                        <a:xfrm>
                          <a:off x="0" y="0"/>
                          <a:ext cx="5132070" cy="236220"/>
                        </a:xfrm>
                        <a:prstGeom prst="rect">
                          <a:avLst/>
                        </a:prstGeom>
                        <a:solidFill>
                          <a:srgbClr val="448DD0"/>
                        </a:solidFill>
                        <a:ln w="6350">
                          <a:solidFill>
                            <a:prstClr val="black"/>
                          </a:solidFill>
                        </a:ln>
                      </wps:spPr>
                      <wps:txbx>
                        <w:txbxContent>
                          <w:p w14:paraId="247875CF"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7C3BE" id="Cuadro de texto 112" o:spid="_x0000_s1034" type="#_x0000_t202" style="position:absolute;left:0;text-align:left;margin-left:37.4pt;margin-top:38.6pt;width:404.1pt;height:18.6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" fillcolor="#448dd0" strokeweight=".5pt">
                <v:textbox>
                  <w:txbxContent>
                    <w:p w14:paraId="247875CF"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v:textbox>
                <w10:wrap anchorx="margin"/>
              </v:shape>
            </w:pict>
          </mc:Fallback>
        </mc:AlternateContent>
      </w:r>
      <w:r w:rsidR="003C5CDC" w:rsidRPr="00EF29E1">
        <w:rPr>
          <w:rFonts w:ascii="Times New Roman" w:eastAsia="Montserrat" w:hAnsi="Times New Roman" w:cs="Times New Roman"/>
          <w:b/>
          <w:szCs w:val="26"/>
        </w:rPr>
        <w:t>Gráfica y descripción del presupuesto asignado vigente, ejecutado y saldo por ejecutar del grupo de gasto de servicios personales (grupo 0).</w:t>
      </w:r>
    </w:p>
    <w:p w14:paraId="01BA1B0A" w14:textId="7AB73CC3"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5BABFA64" w14:textId="3B98FCD6" w:rsidR="003C5CDC" w:rsidRDefault="00EF29E1" w:rsidP="003C5CDC">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anchor distT="0" distB="0" distL="114300" distR="114300" simplePos="0" relativeHeight="251811840" behindDoc="0" locked="0" layoutInCell="1" allowOverlap="1" wp14:anchorId="794A5E9E" wp14:editId="4F0F1787">
            <wp:simplePos x="0" y="0"/>
            <wp:positionH relativeFrom="margin">
              <wp:align>right</wp:align>
            </wp:positionH>
            <wp:positionV relativeFrom="paragraph">
              <wp:posOffset>9982</wp:posOffset>
            </wp:positionV>
            <wp:extent cx="5139055" cy="2099463"/>
            <wp:effectExtent l="0" t="0" r="4445" b="0"/>
            <wp:wrapNone/>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6FB1AB2A" w14:textId="626E46A4" w:rsidR="003C5CDC" w:rsidRPr="00D0159B" w:rsidRDefault="00593834" w:rsidP="003C5CDC">
      <w:pPr>
        <w:pBdr>
          <w:top w:val="nil"/>
          <w:left w:val="nil"/>
          <w:bottom w:val="nil"/>
          <w:right w:val="nil"/>
          <w:between w:val="nil"/>
        </w:pBdr>
        <w:jc w:val="both"/>
        <w:rPr>
          <w:rFonts w:ascii="Times New Roman" w:eastAsia="Montserrat" w:hAnsi="Times New Roman" w:cs="Times New Roman"/>
          <w:b/>
          <w:sz w:val="26"/>
          <w:szCs w:val="26"/>
        </w:rPr>
      </w:pPr>
      <w:r w:rsidRPr="00593834">
        <w:rPr>
          <w:noProof/>
          <w:lang w:val="es-GT" w:eastAsia="es-GT"/>
        </w:rPr>
        <w:t xml:space="preserve"> </w:t>
      </w:r>
    </w:p>
    <w:p w14:paraId="0E005D20"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55B48512" w14:textId="77777777" w:rsidR="00EF29E1" w:rsidRDefault="00EF29E1"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61BEEFCC" w14:textId="77777777" w:rsidR="00EF29E1" w:rsidRDefault="00EF29E1"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739E4F4D" w14:textId="77777777" w:rsidR="00EF29E1" w:rsidRDefault="00EF29E1"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061B97DF" w14:textId="77777777" w:rsidR="00EF29E1" w:rsidRDefault="00EF29E1"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504104C6" w14:textId="741C4707" w:rsidR="00EF29E1" w:rsidRDefault="00EF29E1"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7BDDCB4E" w14:textId="77777777" w:rsidR="00EF29E1" w:rsidRDefault="00EF29E1"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31D880DB" w14:textId="72A09029" w:rsidR="003C5CDC"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r w:rsidRPr="00EA1DF5">
        <w:rPr>
          <w:rFonts w:ascii="Times New Roman" w:eastAsia="Montserrat" w:hAnsi="Times New Roman" w:cs="Times New Roman"/>
          <w:szCs w:val="26"/>
        </w:rPr>
        <w:t xml:space="preserve">El presupuesto del Grupo de </w:t>
      </w:r>
      <w:r>
        <w:rPr>
          <w:rFonts w:ascii="Times New Roman" w:eastAsia="Montserrat" w:hAnsi="Times New Roman" w:cs="Times New Roman"/>
          <w:szCs w:val="26"/>
        </w:rPr>
        <w:t>Gasto 0, del periodo de enero-</w:t>
      </w:r>
      <w:r w:rsidR="00593834">
        <w:rPr>
          <w:rFonts w:ascii="Times New Roman" w:eastAsia="Montserrat" w:hAnsi="Times New Roman" w:cs="Times New Roman"/>
          <w:szCs w:val="26"/>
        </w:rPr>
        <w:t xml:space="preserve">abril </w:t>
      </w:r>
      <w:r w:rsidRPr="00EA1DF5">
        <w:rPr>
          <w:rFonts w:ascii="Times New Roman" w:eastAsia="Montserrat" w:hAnsi="Times New Roman" w:cs="Times New Roman"/>
          <w:szCs w:val="26"/>
        </w:rPr>
        <w:t>de 202</w:t>
      </w:r>
      <w:r w:rsidR="00593834">
        <w:rPr>
          <w:rFonts w:ascii="Times New Roman" w:eastAsia="Montserrat" w:hAnsi="Times New Roman" w:cs="Times New Roman"/>
          <w:szCs w:val="26"/>
        </w:rPr>
        <w:t>3</w:t>
      </w:r>
      <w:r w:rsidRPr="00EA1DF5">
        <w:rPr>
          <w:rFonts w:ascii="Times New Roman" w:eastAsia="Montserrat" w:hAnsi="Times New Roman" w:cs="Times New Roman"/>
          <w:szCs w:val="26"/>
        </w:rPr>
        <w:t xml:space="preserve">, muestra un porcentaje de ejecución del </w:t>
      </w:r>
      <w:r w:rsidR="00593834">
        <w:rPr>
          <w:rFonts w:ascii="Times New Roman" w:eastAsia="Montserrat" w:hAnsi="Times New Roman" w:cs="Times New Roman"/>
          <w:szCs w:val="26"/>
        </w:rPr>
        <w:t>31</w:t>
      </w:r>
      <w:r>
        <w:rPr>
          <w:rFonts w:ascii="Times New Roman" w:eastAsia="Montserrat" w:hAnsi="Times New Roman" w:cs="Times New Roman"/>
          <w:szCs w:val="26"/>
        </w:rPr>
        <w:t>.</w:t>
      </w:r>
      <w:r w:rsidR="00593834">
        <w:rPr>
          <w:rFonts w:ascii="Times New Roman" w:eastAsia="Montserrat" w:hAnsi="Times New Roman" w:cs="Times New Roman"/>
          <w:szCs w:val="26"/>
        </w:rPr>
        <w:t>61</w:t>
      </w:r>
      <w:r w:rsidRPr="00EA1DF5">
        <w:rPr>
          <w:rFonts w:ascii="Times New Roman" w:eastAsia="Montserrat" w:hAnsi="Times New Roman" w:cs="Times New Roman"/>
          <w:szCs w:val="26"/>
        </w:rPr>
        <w:t>%, lo cual</w:t>
      </w:r>
      <w:r>
        <w:rPr>
          <w:rFonts w:ascii="Times New Roman" w:eastAsia="Montserrat" w:hAnsi="Times New Roman" w:cs="Times New Roman"/>
          <w:szCs w:val="26"/>
        </w:rPr>
        <w:t xml:space="preserve"> deja un saldo por ejecutar de </w:t>
      </w:r>
      <w:r w:rsidR="00593834">
        <w:rPr>
          <w:rFonts w:ascii="Times New Roman" w:eastAsia="Montserrat" w:hAnsi="Times New Roman" w:cs="Times New Roman"/>
          <w:szCs w:val="26"/>
        </w:rPr>
        <w:t>68</w:t>
      </w:r>
      <w:r>
        <w:rPr>
          <w:rFonts w:ascii="Times New Roman" w:eastAsia="Montserrat" w:hAnsi="Times New Roman" w:cs="Times New Roman"/>
          <w:szCs w:val="26"/>
        </w:rPr>
        <w:t>.</w:t>
      </w:r>
      <w:r w:rsidR="00593834">
        <w:rPr>
          <w:rFonts w:ascii="Times New Roman" w:eastAsia="Montserrat" w:hAnsi="Times New Roman" w:cs="Times New Roman"/>
          <w:szCs w:val="26"/>
        </w:rPr>
        <w:t>39</w:t>
      </w:r>
      <w:r w:rsidRPr="00EA1DF5">
        <w:rPr>
          <w:rFonts w:ascii="Times New Roman" w:eastAsia="Montserrat" w:hAnsi="Times New Roman" w:cs="Times New Roman"/>
          <w:szCs w:val="26"/>
        </w:rPr>
        <w:t>% equivalente a Q</w:t>
      </w:r>
      <w:r>
        <w:rPr>
          <w:rFonts w:ascii="Times New Roman" w:eastAsia="Montserrat" w:hAnsi="Times New Roman" w:cs="Times New Roman"/>
          <w:szCs w:val="26"/>
        </w:rPr>
        <w:t xml:space="preserve"> </w:t>
      </w:r>
      <w:r w:rsidR="00593834">
        <w:rPr>
          <w:rFonts w:ascii="Times New Roman" w:eastAsia="Montserrat" w:hAnsi="Times New Roman" w:cs="Times New Roman"/>
          <w:szCs w:val="26"/>
        </w:rPr>
        <w:t>14</w:t>
      </w:r>
      <w:r>
        <w:rPr>
          <w:rFonts w:ascii="Times New Roman" w:eastAsia="Montserrat" w:hAnsi="Times New Roman" w:cs="Times New Roman"/>
          <w:szCs w:val="26"/>
        </w:rPr>
        <w:t>,</w:t>
      </w:r>
      <w:r w:rsidR="00593834">
        <w:rPr>
          <w:rFonts w:ascii="Times New Roman" w:eastAsia="Montserrat" w:hAnsi="Times New Roman" w:cs="Times New Roman"/>
          <w:szCs w:val="26"/>
        </w:rPr>
        <w:t>682,845</w:t>
      </w:r>
      <w:r>
        <w:rPr>
          <w:rFonts w:ascii="Times New Roman" w:eastAsia="Montserrat" w:hAnsi="Times New Roman" w:cs="Times New Roman"/>
          <w:szCs w:val="26"/>
        </w:rPr>
        <w:t>.</w:t>
      </w:r>
      <w:r w:rsidR="00593834">
        <w:rPr>
          <w:rFonts w:ascii="Times New Roman" w:eastAsia="Montserrat" w:hAnsi="Times New Roman" w:cs="Times New Roman"/>
          <w:szCs w:val="26"/>
        </w:rPr>
        <w:t>16</w:t>
      </w:r>
      <w:r w:rsidRPr="00EA1DF5">
        <w:rPr>
          <w:rFonts w:ascii="Times New Roman" w:eastAsia="Montserrat" w:hAnsi="Times New Roman" w:cs="Times New Roman"/>
          <w:szCs w:val="26"/>
        </w:rPr>
        <w:t>.</w:t>
      </w:r>
    </w:p>
    <w:p w14:paraId="3AB7438E" w14:textId="77777777" w:rsidR="003C5CDC" w:rsidRPr="00D0159B" w:rsidRDefault="003C5CDC" w:rsidP="003C5CDC">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sidRPr="00D0159B">
        <w:rPr>
          <w:rFonts w:ascii="Times New Roman" w:eastAsia="Montserrat" w:hAnsi="Times New Roman" w:cs="Times New Roman"/>
          <w:b/>
          <w:szCs w:val="26"/>
        </w:rPr>
        <w:lastRenderedPageBreak/>
        <w:t>Explicación de la importancia de la erogación en servicios personales.</w:t>
      </w:r>
    </w:p>
    <w:p w14:paraId="00EB908A" w14:textId="77777777" w:rsidR="005E1A55" w:rsidRDefault="005E1A55"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6BA3F52E" w14:textId="659ADBB5" w:rsidR="003C5CDC" w:rsidRPr="00D0159B"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r w:rsidRPr="00D0159B">
        <w:rPr>
          <w:rFonts w:ascii="Times New Roman" w:eastAsia="Montserrat" w:hAnsi="Times New Roman" w:cs="Times New Roman"/>
          <w:szCs w:val="26"/>
        </w:rPr>
        <w:t>El trabajo que realizan los servidores públicos de la Secretaría General de la Presidencia de la República, es de vital importancia para cumplir con las funciones que le corresponden de conformidad con la Ley del Organismo Ejecutivo, Decreto Número 114-97 del Congreso de la República de Guatemala y el Reglamento Orgánico Interno de la Secretaría General de la Presidencia de la República, Acuerdo Gubernativo Número 80-2020, toda vez que es función de la Secretaría General de la Presidencia</w:t>
      </w:r>
      <w:r>
        <w:rPr>
          <w:rFonts w:ascii="Times New Roman" w:eastAsia="Montserrat" w:hAnsi="Times New Roman" w:cs="Times New Roman"/>
          <w:szCs w:val="26"/>
        </w:rPr>
        <w:t xml:space="preserve"> de la República,</w:t>
      </w:r>
      <w:r w:rsidRPr="00D0159B">
        <w:rPr>
          <w:rFonts w:ascii="Times New Roman" w:eastAsia="Montserrat" w:hAnsi="Times New Roman" w:cs="Times New Roman"/>
          <w:szCs w:val="26"/>
        </w:rPr>
        <w:t xml:space="preserve"> tramitar los asuntos de Gobierno del Despacho del Presidente, lo cual muestra que el recurso humano es el principal insumo y el más importante para el funcionamiento de la misma, ya que es quien brinda el apoyo jurídico y administrativo de carácter constante e inmediato al Presidente de la República.</w:t>
      </w:r>
    </w:p>
    <w:p w14:paraId="0C01D6EE" w14:textId="77777777" w:rsidR="003C5CDC" w:rsidRDefault="003C5CDC" w:rsidP="003C5CDC">
      <w:pPr>
        <w:rPr>
          <w:rFonts w:ascii="Times New Roman" w:eastAsia="Montserrat" w:hAnsi="Times New Roman" w:cs="Times New Roman"/>
          <w:b/>
          <w:sz w:val="26"/>
          <w:szCs w:val="26"/>
          <w:lang w:val="es-CR"/>
        </w:rPr>
      </w:pPr>
    </w:p>
    <w:p w14:paraId="7191C6FB" w14:textId="77777777" w:rsidR="00D81A38" w:rsidRDefault="00D81A38" w:rsidP="003C5CDC">
      <w:pPr>
        <w:rPr>
          <w:rFonts w:ascii="Times New Roman" w:eastAsia="Montserrat" w:hAnsi="Times New Roman" w:cs="Times New Roman"/>
          <w:b/>
          <w:sz w:val="26"/>
          <w:szCs w:val="26"/>
          <w:lang w:val="es-CR"/>
        </w:rPr>
      </w:pPr>
    </w:p>
    <w:p w14:paraId="3D9F2D9F" w14:textId="77777777" w:rsidR="003C5CDC" w:rsidRPr="00D0159B" w:rsidRDefault="003C5CDC" w:rsidP="003C5CDC">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sidRPr="00D0159B">
        <w:rPr>
          <w:rFonts w:ascii="Times New Roman" w:eastAsia="Montserrat" w:hAnsi="Times New Roman" w:cs="Times New Roman"/>
          <w:b/>
          <w:szCs w:val="26"/>
        </w:rPr>
        <w:t>Gráfica y descripción del presupuesto vigente, ejecutado y saldo de la inversión en general.</w:t>
      </w:r>
    </w:p>
    <w:p w14:paraId="1EA5F957"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r w:rsidRPr="00D0159B">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90336" behindDoc="0" locked="0" layoutInCell="1" allowOverlap="1" wp14:anchorId="5308B5EF" wp14:editId="10388152">
                <wp:simplePos x="0" y="0"/>
                <wp:positionH relativeFrom="margin">
                  <wp:posOffset>15240</wp:posOffset>
                </wp:positionH>
                <wp:positionV relativeFrom="paragraph">
                  <wp:posOffset>124460</wp:posOffset>
                </wp:positionV>
                <wp:extent cx="5597719" cy="253365"/>
                <wp:effectExtent l="0" t="0" r="22225" b="13335"/>
                <wp:wrapNone/>
                <wp:docPr id="113" name="Cuadro de texto 113"/>
                <wp:cNvGraphicFramePr/>
                <a:graphic xmlns:a="http://schemas.openxmlformats.org/drawingml/2006/main">
                  <a:graphicData uri="http://schemas.microsoft.com/office/word/2010/wordprocessingShape">
                    <wps:wsp>
                      <wps:cNvSpPr txBox="1"/>
                      <wps:spPr>
                        <a:xfrm>
                          <a:off x="0" y="0"/>
                          <a:ext cx="5597719" cy="253365"/>
                        </a:xfrm>
                        <a:prstGeom prst="rect">
                          <a:avLst/>
                        </a:prstGeom>
                        <a:solidFill>
                          <a:srgbClr val="448DD0"/>
                        </a:solidFill>
                        <a:ln w="6350">
                          <a:solidFill>
                            <a:prstClr val="black"/>
                          </a:solidFill>
                        </a:ln>
                      </wps:spPr>
                      <wps:txbx>
                        <w:txbxContent>
                          <w:p w14:paraId="55C2F732"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8B5EF" id="Cuadro de texto 113" o:spid="_x0000_s1035" type="#_x0000_t202" style="position:absolute;left:0;text-align:left;margin-left:1.2pt;margin-top:9.8pt;width:440.75pt;height:19.9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" fillcolor="#448dd0" strokeweight=".5pt">
                <v:textbox>
                  <w:txbxContent>
                    <w:p w14:paraId="55C2F732"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v:textbox>
                <w10:wrap anchorx="margin"/>
              </v:shape>
            </w:pict>
          </mc:Fallback>
        </mc:AlternateContent>
      </w:r>
    </w:p>
    <w:p w14:paraId="605B4A82"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29463724" w14:textId="402C138D" w:rsidR="003C5CDC" w:rsidRDefault="003C5CDC" w:rsidP="003C5CDC">
      <w:pPr>
        <w:pBdr>
          <w:top w:val="nil"/>
          <w:left w:val="nil"/>
          <w:bottom w:val="nil"/>
          <w:right w:val="nil"/>
          <w:between w:val="nil"/>
        </w:pBdr>
        <w:jc w:val="both"/>
        <w:rPr>
          <w:noProof/>
          <w:lang w:eastAsia="es-GT"/>
        </w:rPr>
      </w:pPr>
    </w:p>
    <w:p w14:paraId="05BE38B9" w14:textId="7C411986" w:rsidR="003C5CDC" w:rsidRPr="00D0159B" w:rsidRDefault="007569BF" w:rsidP="003C5CDC">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inline distT="0" distB="0" distL="0" distR="0" wp14:anchorId="687D1B7E" wp14:editId="33DF8002">
            <wp:extent cx="5612130" cy="2470245"/>
            <wp:effectExtent l="0" t="0" r="7620" b="635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D92C01C"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31E0E723" w14:textId="3B482484" w:rsidR="003C5CDC"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r w:rsidRPr="00D0159B">
        <w:rPr>
          <w:rFonts w:ascii="Times New Roman" w:eastAsia="Montserrat" w:hAnsi="Times New Roman" w:cs="Times New Roman"/>
          <w:szCs w:val="26"/>
        </w:rPr>
        <w:t>El presupuesto vigente en la Inversión de la Secretaría General de la Presidencia de la República, se concentra principalmente en los rengl</w:t>
      </w:r>
      <w:r>
        <w:rPr>
          <w:rFonts w:ascii="Times New Roman" w:eastAsia="Montserrat" w:hAnsi="Times New Roman" w:cs="Times New Roman"/>
          <w:szCs w:val="26"/>
        </w:rPr>
        <w:t>ones de gasto 32</w:t>
      </w:r>
      <w:r w:rsidR="00593834">
        <w:rPr>
          <w:rFonts w:ascii="Times New Roman" w:eastAsia="Montserrat" w:hAnsi="Times New Roman" w:cs="Times New Roman"/>
          <w:szCs w:val="26"/>
        </w:rPr>
        <w:t>5</w:t>
      </w:r>
      <w:r>
        <w:rPr>
          <w:rFonts w:ascii="Times New Roman" w:eastAsia="Montserrat" w:hAnsi="Times New Roman" w:cs="Times New Roman"/>
          <w:szCs w:val="26"/>
        </w:rPr>
        <w:t xml:space="preserve"> </w:t>
      </w:r>
      <w:r w:rsidR="00593834">
        <w:rPr>
          <w:rFonts w:ascii="Times New Roman" w:eastAsia="Montserrat" w:hAnsi="Times New Roman" w:cs="Times New Roman"/>
          <w:szCs w:val="26"/>
        </w:rPr>
        <w:t xml:space="preserve">Equipo de Transporte y </w:t>
      </w:r>
      <w:r w:rsidRPr="00D0159B">
        <w:rPr>
          <w:rFonts w:ascii="Times New Roman" w:eastAsia="Montserrat" w:hAnsi="Times New Roman" w:cs="Times New Roman"/>
          <w:szCs w:val="26"/>
        </w:rPr>
        <w:t>329 Otras maquinarias y equipos.</w:t>
      </w:r>
    </w:p>
    <w:p w14:paraId="1C0FF206" w14:textId="77777777" w:rsidR="003C5CDC" w:rsidRPr="00D0159B" w:rsidRDefault="003C5CDC" w:rsidP="00EF29E1">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Pr>
          <w:rFonts w:ascii="Times New Roman" w:eastAsia="Montserrat" w:hAnsi="Times New Roman" w:cs="Times New Roman"/>
          <w:szCs w:val="26"/>
        </w:rPr>
        <w:br w:type="page"/>
      </w:r>
      <w:r w:rsidRPr="00D0159B">
        <w:rPr>
          <w:rFonts w:ascii="Times New Roman" w:eastAsia="Montserrat" w:hAnsi="Times New Roman" w:cs="Times New Roman"/>
          <w:b/>
          <w:szCs w:val="26"/>
        </w:rPr>
        <w:lastRenderedPageBreak/>
        <w:t>Gráfica y descripción del presupuesto vigente, ejecutado y saldo por finalidad.</w:t>
      </w:r>
    </w:p>
    <w:p w14:paraId="2AC48E86"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r>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91360" behindDoc="0" locked="0" layoutInCell="1" allowOverlap="1" wp14:anchorId="63A60159" wp14:editId="219278D4">
                <wp:simplePos x="0" y="0"/>
                <wp:positionH relativeFrom="margin">
                  <wp:align>right</wp:align>
                </wp:positionH>
                <wp:positionV relativeFrom="paragraph">
                  <wp:posOffset>111785</wp:posOffset>
                </wp:positionV>
                <wp:extent cx="5425745" cy="249382"/>
                <wp:effectExtent l="0" t="0" r="22860" b="17780"/>
                <wp:wrapNone/>
                <wp:docPr id="114" name="Cuadro de texto 114"/>
                <wp:cNvGraphicFramePr/>
                <a:graphic xmlns:a="http://schemas.openxmlformats.org/drawingml/2006/main">
                  <a:graphicData uri="http://schemas.microsoft.com/office/word/2010/wordprocessingShape">
                    <wps:wsp>
                      <wps:cNvSpPr txBox="1"/>
                      <wps:spPr>
                        <a:xfrm>
                          <a:off x="0" y="0"/>
                          <a:ext cx="5425745" cy="249382"/>
                        </a:xfrm>
                        <a:prstGeom prst="rect">
                          <a:avLst/>
                        </a:prstGeom>
                        <a:solidFill>
                          <a:srgbClr val="448DD0"/>
                        </a:solidFill>
                        <a:ln w="6350">
                          <a:solidFill>
                            <a:prstClr val="black"/>
                          </a:solidFill>
                        </a:ln>
                      </wps:spPr>
                      <wps:txbx>
                        <w:txbxContent>
                          <w:p w14:paraId="08992063"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60159" id="Cuadro de texto 114" o:spid="_x0000_s1036" type="#_x0000_t202" style="position:absolute;left:0;text-align:left;margin-left:376pt;margin-top:8.8pt;width:427.2pt;height:19.65pt;z-index:251791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" fillcolor="#448dd0" strokeweight=".5pt">
                <v:textbox>
                  <w:txbxContent>
                    <w:p w14:paraId="08992063" w14:textId="77777777" w:rsidR="006738B9" w:rsidRPr="00960890" w:rsidRDefault="006738B9" w:rsidP="003C5CDC">
                      <w:pPr>
                        <w:jc w:val="center"/>
                        <w:rPr>
                          <w:rFonts w:ascii="Garamond" w:hAnsi="Garamond"/>
                          <w:b/>
                          <w:lang w:val="es-MX"/>
                        </w:rPr>
                      </w:pPr>
                      <w:r w:rsidRPr="00960890">
                        <w:rPr>
                          <w:rFonts w:ascii="Garamond" w:hAnsi="Garamond"/>
                          <w:b/>
                          <w:lang w:val="es-MX"/>
                        </w:rPr>
                        <w:t>Secretaría General de la Presidencia de la República</w:t>
                      </w:r>
                    </w:p>
                  </w:txbxContent>
                </v:textbox>
                <w10:wrap anchorx="margin"/>
              </v:shape>
            </w:pict>
          </mc:Fallback>
        </mc:AlternateContent>
      </w:r>
    </w:p>
    <w:p w14:paraId="519C62F3"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778CEDEC" w14:textId="77777777" w:rsidR="003C5CDC"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74907B48" w14:textId="1DB0CD05" w:rsidR="003C5CDC" w:rsidRPr="00D0159B" w:rsidRDefault="00593834" w:rsidP="00EF29E1">
      <w:pPr>
        <w:pBdr>
          <w:top w:val="nil"/>
          <w:left w:val="nil"/>
          <w:bottom w:val="nil"/>
          <w:right w:val="nil"/>
          <w:between w:val="nil"/>
        </w:pBdr>
        <w:jc w:val="right"/>
        <w:rPr>
          <w:rFonts w:ascii="Times New Roman" w:eastAsia="Montserrat" w:hAnsi="Times New Roman" w:cs="Times New Roman"/>
          <w:b/>
          <w:sz w:val="26"/>
          <w:szCs w:val="26"/>
        </w:rPr>
      </w:pPr>
      <w:r>
        <w:rPr>
          <w:noProof/>
          <w:lang w:val="es-GT" w:eastAsia="es-GT"/>
        </w:rPr>
        <w:drawing>
          <wp:inline distT="0" distB="0" distL="0" distR="0" wp14:anchorId="22B60924" wp14:editId="6A521BD1">
            <wp:extent cx="5474022" cy="3300730"/>
            <wp:effectExtent l="0" t="19050" r="0" b="0"/>
            <wp:docPr id="20" name="Gráfico 20">
              <a:extLst xmlns:a="http://schemas.openxmlformats.org/drawingml/2006/main">
                <a:ext uri="{FF2B5EF4-FFF2-40B4-BE49-F238E27FC236}">
                  <a16:creationId xmlns:a16="http://schemas.microsoft.com/office/drawing/2014/main" id="{B78277C6-A84A-4603-A315-C3389A5527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5D65F6E" w14:textId="77777777" w:rsidR="003C5CDC" w:rsidRPr="00D0159B" w:rsidRDefault="003C5CDC" w:rsidP="003C5CDC">
      <w:pPr>
        <w:pBdr>
          <w:top w:val="nil"/>
          <w:left w:val="nil"/>
          <w:bottom w:val="nil"/>
          <w:right w:val="nil"/>
          <w:between w:val="nil"/>
        </w:pBdr>
        <w:jc w:val="both"/>
        <w:rPr>
          <w:rFonts w:ascii="Times New Roman" w:eastAsia="Montserrat" w:hAnsi="Times New Roman" w:cs="Times New Roman"/>
          <w:b/>
          <w:sz w:val="26"/>
          <w:szCs w:val="26"/>
        </w:rPr>
      </w:pPr>
    </w:p>
    <w:p w14:paraId="6C17FCEA" w14:textId="77777777" w:rsidR="003C5CDC" w:rsidRPr="00D0159B" w:rsidRDefault="003C5CDC" w:rsidP="003C5CDC">
      <w:pPr>
        <w:pStyle w:val="Prrafodelista"/>
        <w:numPr>
          <w:ilvl w:val="0"/>
          <w:numId w:val="1"/>
        </w:numPr>
        <w:pBdr>
          <w:top w:val="nil"/>
          <w:left w:val="nil"/>
          <w:bottom w:val="nil"/>
          <w:right w:val="nil"/>
          <w:between w:val="nil"/>
        </w:pBdr>
        <w:spacing w:after="0" w:line="360" w:lineRule="auto"/>
        <w:jc w:val="both"/>
        <w:rPr>
          <w:rFonts w:ascii="Times New Roman" w:eastAsia="Montserrat" w:hAnsi="Times New Roman" w:cs="Times New Roman"/>
          <w:b/>
          <w:szCs w:val="26"/>
        </w:rPr>
      </w:pPr>
      <w:r w:rsidRPr="00D0159B">
        <w:rPr>
          <w:rFonts w:ascii="Times New Roman" w:eastAsia="Montserrat" w:hAnsi="Times New Roman" w:cs="Times New Roman"/>
          <w:b/>
          <w:szCs w:val="26"/>
        </w:rPr>
        <w:t>Explicación de la ejecución presupuestaria por su finalidad.</w:t>
      </w:r>
    </w:p>
    <w:p w14:paraId="6F4E83CF" w14:textId="77777777" w:rsidR="003C5CDC" w:rsidRPr="00D0159B"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p>
    <w:p w14:paraId="32237E22" w14:textId="3F72339D" w:rsidR="00973FEB" w:rsidRDefault="003C5CDC" w:rsidP="003C5CDC">
      <w:pPr>
        <w:pBdr>
          <w:top w:val="nil"/>
          <w:left w:val="nil"/>
          <w:bottom w:val="nil"/>
          <w:right w:val="nil"/>
          <w:between w:val="nil"/>
        </w:pBdr>
        <w:spacing w:line="360" w:lineRule="auto"/>
        <w:jc w:val="both"/>
        <w:rPr>
          <w:rFonts w:ascii="Times New Roman" w:eastAsia="Montserrat" w:hAnsi="Times New Roman" w:cs="Times New Roman"/>
          <w:szCs w:val="26"/>
        </w:rPr>
      </w:pPr>
      <w:r w:rsidRPr="00D0159B">
        <w:rPr>
          <w:rFonts w:ascii="Times New Roman" w:eastAsia="Montserrat" w:hAnsi="Times New Roman" w:cs="Times New Roman"/>
          <w:szCs w:val="26"/>
        </w:rPr>
        <w:t>La Secretaría General de la Presidencia de la República tiene como función principal tramitar los asuntos de Gobierno del Despacho del Presidente, y ser el órgano responsable del apoyo jurídico y administrativo de carácter constante e inmediato del Presidente de la República; y su presupuesto se encuentra en la finalidad de Servicios Públicos Generales</w:t>
      </w:r>
      <w:r>
        <w:rPr>
          <w:rFonts w:ascii="Times New Roman" w:eastAsia="Montserrat" w:hAnsi="Times New Roman" w:cs="Times New Roman"/>
          <w:szCs w:val="26"/>
        </w:rPr>
        <w:t xml:space="preserve"> de acuerdo al Manual de Clasificaciones Presupuestarias para el Sector Público de Guatemala</w:t>
      </w:r>
      <w:r w:rsidRPr="00D0159B">
        <w:rPr>
          <w:rFonts w:ascii="Times New Roman" w:eastAsia="Montserrat" w:hAnsi="Times New Roman" w:cs="Times New Roman"/>
          <w:szCs w:val="26"/>
        </w:rPr>
        <w:t>.</w:t>
      </w:r>
    </w:p>
    <w:p w14:paraId="1B32EA80" w14:textId="77777777" w:rsidR="00973FEB" w:rsidRDefault="00973FEB">
      <w:pPr>
        <w:rPr>
          <w:rFonts w:ascii="Times New Roman" w:eastAsia="Montserrat" w:hAnsi="Times New Roman" w:cs="Times New Roman"/>
          <w:szCs w:val="26"/>
        </w:rPr>
      </w:pPr>
      <w:r>
        <w:rPr>
          <w:rFonts w:ascii="Times New Roman" w:eastAsia="Montserrat" w:hAnsi="Times New Roman" w:cs="Times New Roman"/>
          <w:szCs w:val="26"/>
        </w:rPr>
        <w:br w:type="page"/>
      </w:r>
    </w:p>
    <w:p w14:paraId="36C2EC9C" w14:textId="183233A0" w:rsidR="00973FEB" w:rsidRDefault="00973FEB" w:rsidP="00973FEB">
      <w:pPr>
        <w:spacing w:line="276" w:lineRule="auto"/>
        <w:rPr>
          <w:rFonts w:ascii="Montserrat" w:hAnsi="Montserrat"/>
          <w:color w:val="002E91"/>
          <w:sz w:val="50"/>
          <w:szCs w:val="50"/>
          <w:lang w:val="es-GT"/>
        </w:rPr>
      </w:pPr>
      <w:r w:rsidRPr="003C5CDC">
        <w:rPr>
          <w:rFonts w:ascii="Montserrat" w:hAnsi="Montserrat"/>
          <w:noProof/>
          <w:color w:val="002E91"/>
          <w:sz w:val="50"/>
          <w:szCs w:val="50"/>
          <w:lang w:val="es-GT" w:eastAsia="es-GT"/>
        </w:rPr>
        <w:lastRenderedPageBreak/>
        <mc:AlternateContent>
          <mc:Choice Requires="wps">
            <w:drawing>
              <wp:anchor distT="0" distB="0" distL="114300" distR="114300" simplePos="0" relativeHeight="251832320" behindDoc="0" locked="0" layoutInCell="1" allowOverlap="1" wp14:anchorId="58F3410A" wp14:editId="2923534F">
                <wp:simplePos x="0" y="0"/>
                <wp:positionH relativeFrom="margin">
                  <wp:align>left</wp:align>
                </wp:positionH>
                <wp:positionV relativeFrom="paragraph">
                  <wp:posOffset>-635</wp:posOffset>
                </wp:positionV>
                <wp:extent cx="3095625" cy="802640"/>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3095625" cy="802640"/>
                        </a:xfrm>
                        <a:prstGeom prst="rect">
                          <a:avLst/>
                        </a:prstGeom>
                        <a:noFill/>
                        <a:ln w="6350">
                          <a:noFill/>
                        </a:ln>
                      </wps:spPr>
                      <wps:txbx>
                        <w:txbxContent>
                          <w:p w14:paraId="0A166520" w14:textId="002C5F2F" w:rsidR="006738B9" w:rsidRPr="003C5CDC" w:rsidRDefault="006738B9" w:rsidP="00973FEB">
                            <w:pPr>
                              <w:pStyle w:val="Ttulo1"/>
                              <w:rPr>
                                <w:rFonts w:ascii="Times New Roman" w:hAnsi="Times New Roman" w:cs="Times New Roman"/>
                                <w:color w:val="FFFFFF" w:themeColor="background1"/>
                                <w:sz w:val="44"/>
                              </w:rPr>
                            </w:pPr>
                            <w:bookmarkStart w:id="6" w:name="_Toc134011096"/>
                            <w:r w:rsidRPr="003C5CDC">
                              <w:rPr>
                                <w:rFonts w:ascii="Times New Roman" w:hAnsi="Times New Roman" w:cs="Times New Roman"/>
                                <w:color w:val="FFFFFF" w:themeColor="background1"/>
                                <w:sz w:val="44"/>
                              </w:rPr>
                              <w:t xml:space="preserve">PARTE </w:t>
                            </w:r>
                            <w:r>
                              <w:rPr>
                                <w:rFonts w:ascii="Times New Roman" w:hAnsi="Times New Roman" w:cs="Times New Roman"/>
                                <w:color w:val="FFFFFF" w:themeColor="background1"/>
                                <w:sz w:val="44"/>
                              </w:rPr>
                              <w:t>ESPECÍFICA</w:t>
                            </w:r>
                            <w:bookmarkEnd w:id="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3410A" id="Cuadro de texto 16" o:spid="_x0000_s1037" type="#_x0000_t202" style="position:absolute;margin-left:0;margin-top:-.05pt;width:243.75pt;height:63.2pt;z-index:251832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" filled="f" stroked="f" strokeweight=".5pt">
                <v:textbox>
                  <w:txbxContent>
                    <w:p w14:paraId="0A166520" w14:textId="002C5F2F" w:rsidR="006738B9" w:rsidRPr="003C5CDC" w:rsidRDefault="006738B9" w:rsidP="00973FEB">
                      <w:pPr>
                        <w:pStyle w:val="Ttulo1"/>
                        <w:rPr>
                          <w:rFonts w:ascii="Times New Roman" w:hAnsi="Times New Roman" w:cs="Times New Roman"/>
                          <w:color w:val="FFFFFF" w:themeColor="background1"/>
                          <w:sz w:val="44"/>
                        </w:rPr>
                      </w:pPr>
                      <w:bookmarkStart w:id="9" w:name="_Toc134011096"/>
                      <w:r w:rsidRPr="003C5CDC">
                        <w:rPr>
                          <w:rFonts w:ascii="Times New Roman" w:hAnsi="Times New Roman" w:cs="Times New Roman"/>
                          <w:color w:val="FFFFFF" w:themeColor="background1"/>
                          <w:sz w:val="44"/>
                        </w:rPr>
                        <w:t xml:space="preserve">PARTE </w:t>
                      </w:r>
                      <w:r>
                        <w:rPr>
                          <w:rFonts w:ascii="Times New Roman" w:hAnsi="Times New Roman" w:cs="Times New Roman"/>
                          <w:color w:val="FFFFFF" w:themeColor="background1"/>
                          <w:sz w:val="44"/>
                        </w:rPr>
                        <w:t>ESPECÍFICA</w:t>
                      </w:r>
                      <w:bookmarkEnd w:id="9"/>
                    </w:p>
                  </w:txbxContent>
                </v:textbox>
                <w10:wrap anchorx="margin"/>
              </v:shape>
            </w:pict>
          </mc:Fallback>
        </mc:AlternateContent>
      </w:r>
      <w:r w:rsidRPr="003C5CDC">
        <w:rPr>
          <w:rFonts w:ascii="Montserrat" w:hAnsi="Montserrat"/>
          <w:noProof/>
          <w:color w:val="002E91"/>
          <w:sz w:val="50"/>
          <w:szCs w:val="50"/>
          <w:lang w:val="es-GT" w:eastAsia="es-GT"/>
        </w:rPr>
        <mc:AlternateContent>
          <mc:Choice Requires="wps">
            <w:drawing>
              <wp:anchor distT="0" distB="0" distL="114300" distR="114300" simplePos="0" relativeHeight="251830272" behindDoc="0" locked="0" layoutInCell="1" allowOverlap="1" wp14:anchorId="1F3FB582" wp14:editId="6A2309DA">
                <wp:simplePos x="0" y="0"/>
                <wp:positionH relativeFrom="column">
                  <wp:posOffset>0</wp:posOffset>
                </wp:positionH>
                <wp:positionV relativeFrom="paragraph">
                  <wp:posOffset>0</wp:posOffset>
                </wp:positionV>
                <wp:extent cx="3979545" cy="921385"/>
                <wp:effectExtent l="0" t="0" r="0" b="5715"/>
                <wp:wrapNone/>
                <wp:docPr id="13" name="Rectángulo 13"/>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E37C2" id="Rectángulo 13" o:spid="_x0000_s1026" style="position:absolute;margin-left:0;margin-top:0;width:313.35pt;height:72.5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" fillcolor="#00b7d2" stroked="f" strokeweight="1pt"/>
            </w:pict>
          </mc:Fallback>
        </mc:AlternateContent>
      </w:r>
    </w:p>
    <w:p w14:paraId="6EFBECFE" w14:textId="77777777" w:rsidR="00973FEB" w:rsidRDefault="00973FEB" w:rsidP="00973FEB">
      <w:pPr>
        <w:spacing w:line="276" w:lineRule="auto"/>
        <w:rPr>
          <w:rFonts w:ascii="Montserrat" w:hAnsi="Montserrat"/>
          <w:color w:val="002E91"/>
          <w:sz w:val="50"/>
          <w:szCs w:val="50"/>
          <w:lang w:val="es-GT"/>
        </w:rPr>
      </w:pPr>
    </w:p>
    <w:p w14:paraId="51BFC1AF" w14:textId="77777777" w:rsidR="00973FEB" w:rsidRDefault="00973FEB" w:rsidP="00973FEB">
      <w:pPr>
        <w:rPr>
          <w:rFonts w:ascii="Times New Roman" w:eastAsia="Montserrat" w:hAnsi="Times New Roman" w:cs="Times New Roman"/>
          <w:b/>
          <w:bCs/>
          <w:color w:val="7DC7D9"/>
        </w:rPr>
      </w:pPr>
    </w:p>
    <w:p w14:paraId="341C5EEB" w14:textId="16DEF7DE" w:rsidR="003C5CDC" w:rsidRPr="00D0159B" w:rsidRDefault="00973FEB" w:rsidP="000B160C">
      <w:pPr>
        <w:pStyle w:val="Ttulo1"/>
        <w:spacing w:before="0"/>
        <w:rPr>
          <w:rFonts w:ascii="Times New Roman" w:eastAsia="Montserrat" w:hAnsi="Times New Roman" w:cs="Times New Roman"/>
          <w:szCs w:val="26"/>
        </w:rPr>
      </w:pPr>
      <w:bookmarkStart w:id="7" w:name="_Toc134011097"/>
      <w:r w:rsidRPr="00973FEB">
        <w:rPr>
          <w:rFonts w:ascii="Times New Roman" w:eastAsia="Montserrat" w:hAnsi="Times New Roman" w:cs="Times New Roman"/>
          <w:b/>
          <w:bCs/>
          <w:color w:val="7DC7D9"/>
          <w:sz w:val="26"/>
          <w:szCs w:val="26"/>
          <w:lang w:val="es-GT"/>
        </w:rPr>
        <w:t>PRINCIPALES LOGROS INSTITUCIONALES</w:t>
      </w:r>
      <w:bookmarkEnd w:id="7"/>
    </w:p>
    <w:p w14:paraId="62903BEB" w14:textId="77777777" w:rsidR="000B160C" w:rsidRPr="000B160C" w:rsidRDefault="000B160C" w:rsidP="000B160C">
      <w:pPr>
        <w:pStyle w:val="Prrafodelista"/>
        <w:pBdr>
          <w:top w:val="nil"/>
          <w:left w:val="nil"/>
          <w:bottom w:val="nil"/>
          <w:right w:val="nil"/>
          <w:between w:val="nil"/>
        </w:pBdr>
        <w:spacing w:after="0" w:line="240" w:lineRule="auto"/>
        <w:ind w:left="360"/>
        <w:jc w:val="both"/>
        <w:rPr>
          <w:rFonts w:ascii="Times New Roman" w:eastAsia="Montserrat" w:hAnsi="Times New Roman" w:cs="Times New Roman"/>
          <w:b/>
          <w:sz w:val="8"/>
          <w:szCs w:val="8"/>
        </w:rPr>
      </w:pPr>
    </w:p>
    <w:p w14:paraId="54B1ADAC" w14:textId="31960024" w:rsidR="001E3205" w:rsidRPr="00D0159B" w:rsidRDefault="001E3205" w:rsidP="001E3205">
      <w:pPr>
        <w:pStyle w:val="Prrafodelista"/>
        <w:numPr>
          <w:ilvl w:val="0"/>
          <w:numId w:val="4"/>
        </w:numPr>
        <w:pBdr>
          <w:top w:val="nil"/>
          <w:left w:val="nil"/>
          <w:bottom w:val="nil"/>
          <w:right w:val="nil"/>
          <w:between w:val="nil"/>
        </w:pBdr>
        <w:spacing w:after="0" w:line="360" w:lineRule="auto"/>
        <w:jc w:val="both"/>
        <w:rPr>
          <w:rFonts w:ascii="Times New Roman" w:eastAsia="Montserrat" w:hAnsi="Times New Roman" w:cs="Times New Roman"/>
          <w:b/>
          <w:szCs w:val="26"/>
        </w:rPr>
      </w:pPr>
      <w:r w:rsidRPr="00D0159B">
        <w:rPr>
          <w:rFonts w:ascii="Times New Roman" w:eastAsia="Montserrat" w:hAnsi="Times New Roman" w:cs="Times New Roman"/>
          <w:b/>
          <w:szCs w:val="26"/>
        </w:rPr>
        <w:t>Descripción de los principales productos, proyectos, obras, bienes o servicios que la entidad haya realizado.</w:t>
      </w:r>
    </w:p>
    <w:p w14:paraId="3F6081C8" w14:textId="7DE2D75C" w:rsidR="001E3205" w:rsidRPr="00D0159B" w:rsidRDefault="001E3205" w:rsidP="001E3205">
      <w:pPr>
        <w:spacing w:line="360" w:lineRule="auto"/>
        <w:jc w:val="both"/>
        <w:rPr>
          <w:rFonts w:ascii="Times New Roman" w:hAnsi="Times New Roman" w:cs="Times New Roman"/>
          <w:szCs w:val="26"/>
        </w:rPr>
      </w:pPr>
      <w:r w:rsidRPr="00D0159B">
        <w:rPr>
          <w:rFonts w:ascii="Times New Roman" w:eastAsia="Montserrat" w:hAnsi="Times New Roman" w:cs="Times New Roman"/>
          <w:szCs w:val="26"/>
        </w:rPr>
        <w:t>La Secretaría General de la Presidencia de la República</w:t>
      </w:r>
      <w:r>
        <w:rPr>
          <w:rFonts w:ascii="Times New Roman" w:eastAsia="Montserrat" w:hAnsi="Times New Roman" w:cs="Times New Roman"/>
          <w:szCs w:val="26"/>
        </w:rPr>
        <w:t>,</w:t>
      </w:r>
      <w:r w:rsidRPr="00D0159B">
        <w:rPr>
          <w:rFonts w:ascii="Times New Roman" w:eastAsia="Montserrat" w:hAnsi="Times New Roman" w:cs="Times New Roman"/>
          <w:szCs w:val="26"/>
        </w:rPr>
        <w:t xml:space="preserve"> como parte de la metodología de Gestión por Resultados, tiene definido un producto y un subproducto para cada una de las </w:t>
      </w:r>
      <w:r w:rsidR="002E0F65" w:rsidRPr="00D0159B">
        <w:rPr>
          <w:rFonts w:ascii="Times New Roman" w:hAnsi="Times New Roman" w:cs="Times New Roman"/>
          <w:szCs w:val="26"/>
        </w:rPr>
        <w:t>2</w:t>
      </w:r>
      <w:r w:rsidR="002E0F65">
        <w:rPr>
          <w:rFonts w:ascii="Times New Roman" w:hAnsi="Times New Roman" w:cs="Times New Roman"/>
          <w:szCs w:val="26"/>
        </w:rPr>
        <w:t xml:space="preserve"> </w:t>
      </w:r>
      <w:r w:rsidRPr="00D0159B">
        <w:rPr>
          <w:rFonts w:ascii="Times New Roman" w:eastAsia="Montserrat" w:hAnsi="Times New Roman" w:cs="Times New Roman"/>
          <w:szCs w:val="26"/>
        </w:rPr>
        <w:t xml:space="preserve">actividades presupuestarias </w:t>
      </w:r>
      <w:r w:rsidR="002E0F65" w:rsidRPr="00D0159B">
        <w:rPr>
          <w:rFonts w:ascii="Times New Roman" w:hAnsi="Times New Roman" w:cs="Times New Roman"/>
          <w:szCs w:val="26"/>
        </w:rPr>
        <w:t xml:space="preserve">/ productos </w:t>
      </w:r>
      <w:r w:rsidR="002E0F65">
        <w:rPr>
          <w:rFonts w:ascii="Times New Roman" w:hAnsi="Times New Roman" w:cs="Times New Roman"/>
          <w:szCs w:val="26"/>
        </w:rPr>
        <w:t xml:space="preserve">establecidas </w:t>
      </w:r>
      <w:r w:rsidRPr="00D0159B">
        <w:rPr>
          <w:rFonts w:ascii="Times New Roman" w:eastAsia="Montserrat" w:hAnsi="Times New Roman" w:cs="Times New Roman"/>
          <w:szCs w:val="26"/>
        </w:rPr>
        <w:t>para el ejercicio fiscal 202</w:t>
      </w:r>
      <w:r w:rsidR="002E0F65">
        <w:rPr>
          <w:rFonts w:ascii="Times New Roman" w:eastAsia="Montserrat" w:hAnsi="Times New Roman" w:cs="Times New Roman"/>
          <w:szCs w:val="26"/>
        </w:rPr>
        <w:t>3</w:t>
      </w:r>
      <w:r w:rsidRPr="00D0159B">
        <w:rPr>
          <w:rFonts w:ascii="Times New Roman" w:eastAsia="Montserrat" w:hAnsi="Times New Roman" w:cs="Times New Roman"/>
          <w:szCs w:val="26"/>
        </w:rPr>
        <w:t xml:space="preserve">, </w:t>
      </w:r>
      <w:r w:rsidR="002E0F65">
        <w:rPr>
          <w:rFonts w:ascii="Times New Roman" w:eastAsia="Montserrat" w:hAnsi="Times New Roman" w:cs="Times New Roman"/>
          <w:szCs w:val="26"/>
        </w:rPr>
        <w:t xml:space="preserve">por lo que </w:t>
      </w:r>
      <w:r w:rsidRPr="00D0159B">
        <w:rPr>
          <w:rFonts w:ascii="Times New Roman" w:eastAsia="Montserrat" w:hAnsi="Times New Roman" w:cs="Times New Roman"/>
          <w:szCs w:val="26"/>
        </w:rPr>
        <w:t xml:space="preserve">se puede visualizar en las siguientes gráficas, </w:t>
      </w:r>
      <w:r w:rsidRPr="00D0159B">
        <w:rPr>
          <w:rFonts w:ascii="Times New Roman" w:hAnsi="Times New Roman" w:cs="Times New Roman"/>
          <w:szCs w:val="26"/>
        </w:rPr>
        <w:t>el avance físico respecto a las metas anuales definidas:</w:t>
      </w:r>
    </w:p>
    <w:p w14:paraId="745FAC32" w14:textId="48D7B65C" w:rsidR="001E3205" w:rsidRPr="00D0159B" w:rsidRDefault="00280727" w:rsidP="001E3205">
      <w:pPr>
        <w:rPr>
          <w:rFonts w:ascii="Times New Roman" w:hAnsi="Times New Roman" w:cs="Times New Roman"/>
        </w:rPr>
      </w:pPr>
      <w:r>
        <w:rPr>
          <w:noProof/>
          <w:lang w:val="es-GT" w:eastAsia="es-GT"/>
        </w:rPr>
        <w:drawing>
          <wp:inline distT="0" distB="0" distL="0" distR="0" wp14:anchorId="167BD160" wp14:editId="606CBC7B">
            <wp:extent cx="5612130" cy="1978925"/>
            <wp:effectExtent l="0" t="0" r="7620" b="254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749A8A1" w14:textId="77777777" w:rsidR="00A006C4" w:rsidRPr="00A006C4" w:rsidRDefault="00A006C4" w:rsidP="00A006C4">
      <w:pPr>
        <w:jc w:val="both"/>
        <w:rPr>
          <w:rFonts w:ascii="Times New Roman" w:hAnsi="Times New Roman" w:cs="Times New Roman"/>
          <w:sz w:val="18"/>
          <w:szCs w:val="26"/>
        </w:rPr>
      </w:pPr>
    </w:p>
    <w:p w14:paraId="155DF280" w14:textId="43073B0C" w:rsidR="00A006C4" w:rsidRDefault="001E3205" w:rsidP="001E3205">
      <w:pPr>
        <w:spacing w:line="360" w:lineRule="auto"/>
        <w:jc w:val="both"/>
        <w:rPr>
          <w:rFonts w:ascii="Times New Roman" w:hAnsi="Times New Roman" w:cs="Times New Roman"/>
          <w:szCs w:val="26"/>
        </w:rPr>
      </w:pPr>
      <w:r w:rsidRPr="00D0159B">
        <w:rPr>
          <w:rFonts w:ascii="Times New Roman" w:hAnsi="Times New Roman" w:cs="Times New Roman"/>
          <w:szCs w:val="26"/>
        </w:rPr>
        <w:t>A continuación, se muestra el avance en la ejecución física mensual del</w:t>
      </w:r>
      <w:r w:rsidR="00A006C4">
        <w:rPr>
          <w:rFonts w:ascii="Times New Roman" w:hAnsi="Times New Roman" w:cs="Times New Roman"/>
          <w:szCs w:val="26"/>
        </w:rPr>
        <w:t xml:space="preserve"> primer cuatrimestre del</w:t>
      </w:r>
      <w:r w:rsidRPr="00D0159B">
        <w:rPr>
          <w:rFonts w:ascii="Times New Roman" w:hAnsi="Times New Roman" w:cs="Times New Roman"/>
          <w:szCs w:val="26"/>
        </w:rPr>
        <w:t xml:space="preserve"> presente ejercicio fiscal, a través de las actividades presupuestarias y los productos definidos para la Secretaría General:</w:t>
      </w:r>
    </w:p>
    <w:p w14:paraId="502CE78C" w14:textId="1FCE7FF0" w:rsidR="001E3205" w:rsidRDefault="00A006C4" w:rsidP="001E3205">
      <w:pPr>
        <w:spacing w:line="360" w:lineRule="auto"/>
        <w:jc w:val="both"/>
        <w:rPr>
          <w:rFonts w:ascii="Times New Roman" w:hAnsi="Times New Roman" w:cs="Times New Roman"/>
          <w:szCs w:val="26"/>
        </w:rPr>
      </w:pPr>
      <w:r>
        <w:rPr>
          <w:noProof/>
          <w:lang w:val="es-GT" w:eastAsia="es-GT"/>
        </w:rPr>
        <w:drawing>
          <wp:inline distT="0" distB="0" distL="0" distR="0" wp14:anchorId="500EE471" wp14:editId="66160CA3">
            <wp:extent cx="5612130" cy="1821976"/>
            <wp:effectExtent l="0" t="0" r="7620" b="6985"/>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B9ED794" w14:textId="7C37F297" w:rsidR="001E3205" w:rsidRPr="00A006C4" w:rsidRDefault="00A006C4" w:rsidP="001E3205">
      <w:pPr>
        <w:rPr>
          <w:rFonts w:ascii="Times New Roman" w:hAnsi="Times New Roman" w:cs="Times New Roman"/>
          <w:sz w:val="20"/>
        </w:rPr>
      </w:pPr>
      <w:r w:rsidRPr="00A006C4">
        <w:rPr>
          <w:rFonts w:ascii="Times New Roman" w:hAnsi="Times New Roman" w:cs="Times New Roman"/>
          <w:b/>
          <w:sz w:val="20"/>
        </w:rPr>
        <w:t xml:space="preserve">Nota: </w:t>
      </w:r>
      <w:r w:rsidRPr="00A006C4">
        <w:rPr>
          <w:rFonts w:ascii="Times New Roman" w:hAnsi="Times New Roman" w:cs="Times New Roman"/>
          <w:sz w:val="20"/>
        </w:rPr>
        <w:t>Información al 26 de abril de 2023.</w:t>
      </w:r>
    </w:p>
    <w:p w14:paraId="17C1314B" w14:textId="77777777" w:rsidR="001E3205" w:rsidRDefault="001E3205" w:rsidP="001E3205">
      <w:pPr>
        <w:rPr>
          <w:rFonts w:ascii="Times New Roman" w:hAnsi="Times New Roman" w:cs="Times New Roman"/>
        </w:rPr>
      </w:pPr>
    </w:p>
    <w:p w14:paraId="7E26A1B2" w14:textId="341B32D2" w:rsidR="00986D6A" w:rsidRPr="00986D6A" w:rsidRDefault="00986D6A" w:rsidP="00986D6A">
      <w:pPr>
        <w:pStyle w:val="Prrafodelista"/>
        <w:numPr>
          <w:ilvl w:val="0"/>
          <w:numId w:val="4"/>
        </w:numPr>
        <w:spacing w:line="360" w:lineRule="auto"/>
        <w:jc w:val="both"/>
        <w:rPr>
          <w:rFonts w:ascii="Times New Roman" w:eastAsia="Montserrat" w:hAnsi="Times New Roman" w:cs="Times New Roman"/>
          <w:b/>
        </w:rPr>
      </w:pPr>
      <w:r w:rsidRPr="00986D6A">
        <w:rPr>
          <w:rFonts w:ascii="Times New Roman" w:eastAsia="Montserrat" w:hAnsi="Times New Roman" w:cs="Times New Roman"/>
          <w:b/>
        </w:rPr>
        <w:lastRenderedPageBreak/>
        <w:t>Logros de Direcciones Sustantivas</w:t>
      </w:r>
    </w:p>
    <w:p w14:paraId="2CBE0523" w14:textId="77777777" w:rsidR="00986D6A" w:rsidRPr="00986D6A" w:rsidRDefault="00986D6A" w:rsidP="00986D6A">
      <w:pPr>
        <w:pStyle w:val="Prrafodelista"/>
        <w:spacing w:line="360" w:lineRule="auto"/>
        <w:ind w:left="360"/>
        <w:jc w:val="both"/>
        <w:rPr>
          <w:rFonts w:ascii="Times New Roman" w:eastAsia="Montserrat" w:hAnsi="Times New Roman" w:cs="Times New Roman"/>
        </w:rPr>
      </w:pPr>
    </w:p>
    <w:p w14:paraId="59961A03" w14:textId="7BD673B9" w:rsidR="001E3205" w:rsidRPr="00986D6A" w:rsidRDefault="001E3205" w:rsidP="00986D6A">
      <w:pPr>
        <w:pStyle w:val="Prrafodelista"/>
        <w:numPr>
          <w:ilvl w:val="1"/>
          <w:numId w:val="18"/>
        </w:numPr>
        <w:spacing w:line="360" w:lineRule="auto"/>
        <w:jc w:val="both"/>
        <w:rPr>
          <w:rFonts w:ascii="Times New Roman" w:eastAsia="Garamond" w:hAnsi="Times New Roman" w:cs="Times New Roman"/>
        </w:rPr>
      </w:pPr>
      <w:r w:rsidRPr="00986D6A">
        <w:rPr>
          <w:rFonts w:ascii="Times New Roman" w:eastAsia="Garamond" w:hAnsi="Times New Roman" w:cs="Times New Roman"/>
          <w:b/>
        </w:rPr>
        <w:t xml:space="preserve">Dirección de Gestión e Información Pública. </w:t>
      </w:r>
      <w:r w:rsidRPr="00986D6A">
        <w:rPr>
          <w:rFonts w:ascii="Times New Roman" w:eastAsia="Garamond" w:hAnsi="Times New Roman" w:cs="Times New Roman"/>
        </w:rPr>
        <w:t xml:space="preserve">La Dirección de Gestión e Información Pública es responsable de coordinar y ejecutar las actividades de gestión e información pública de la Secretaría General de la Presidencia de la República; por lo que, durante el </w:t>
      </w:r>
      <w:r w:rsidR="00A006C4" w:rsidRPr="00986D6A">
        <w:rPr>
          <w:rFonts w:ascii="Times New Roman" w:eastAsia="Garamond" w:hAnsi="Times New Roman" w:cs="Times New Roman"/>
        </w:rPr>
        <w:t xml:space="preserve">primer cuatrimestre del </w:t>
      </w:r>
      <w:r w:rsidRPr="00986D6A">
        <w:rPr>
          <w:rFonts w:ascii="Times New Roman" w:eastAsia="Garamond" w:hAnsi="Times New Roman" w:cs="Times New Roman"/>
        </w:rPr>
        <w:t xml:space="preserve">ejercicio fiscal </w:t>
      </w:r>
      <w:r w:rsidR="00A006C4" w:rsidRPr="00986D6A">
        <w:rPr>
          <w:rFonts w:ascii="Times New Roman" w:eastAsia="Garamond" w:hAnsi="Times New Roman" w:cs="Times New Roman"/>
        </w:rPr>
        <w:t>2023</w:t>
      </w:r>
      <w:r w:rsidRPr="00986D6A">
        <w:rPr>
          <w:rFonts w:ascii="Times New Roman" w:eastAsia="Garamond" w:hAnsi="Times New Roman" w:cs="Times New Roman"/>
        </w:rPr>
        <w:t>, realizó lo siguiente:</w:t>
      </w:r>
    </w:p>
    <w:p w14:paraId="6E70D242" w14:textId="6956503C" w:rsidR="001E3205" w:rsidRPr="000905C7" w:rsidRDefault="001E3205" w:rsidP="001E3205">
      <w:pPr>
        <w:pStyle w:val="Prrafodelista"/>
        <w:numPr>
          <w:ilvl w:val="0"/>
          <w:numId w:val="7"/>
        </w:numPr>
        <w:spacing w:after="0" w:line="360" w:lineRule="auto"/>
        <w:jc w:val="both"/>
        <w:rPr>
          <w:rFonts w:ascii="Times New Roman" w:eastAsia="Garamond" w:hAnsi="Times New Roman" w:cs="Times New Roman"/>
          <w:szCs w:val="24"/>
        </w:rPr>
      </w:pPr>
      <w:r w:rsidRPr="000905C7">
        <w:rPr>
          <w:rFonts w:ascii="Times New Roman" w:eastAsia="Garamond" w:hAnsi="Times New Roman" w:cs="Times New Roman"/>
          <w:szCs w:val="24"/>
        </w:rPr>
        <w:t xml:space="preserve">Se </w:t>
      </w:r>
      <w:r>
        <w:rPr>
          <w:rFonts w:ascii="Times New Roman" w:eastAsia="Garamond" w:hAnsi="Times New Roman" w:cs="Times New Roman"/>
          <w:szCs w:val="24"/>
        </w:rPr>
        <w:t>recibió</w:t>
      </w:r>
      <w:r w:rsidRPr="000905C7">
        <w:rPr>
          <w:rFonts w:ascii="Times New Roman" w:eastAsia="Garamond" w:hAnsi="Times New Roman" w:cs="Times New Roman"/>
          <w:szCs w:val="24"/>
        </w:rPr>
        <w:t xml:space="preserve"> un total de </w:t>
      </w:r>
      <w:r w:rsidR="00A006C4">
        <w:rPr>
          <w:rFonts w:ascii="Times New Roman" w:eastAsia="Garamond" w:hAnsi="Times New Roman" w:cs="Times New Roman"/>
          <w:szCs w:val="24"/>
        </w:rPr>
        <w:t>32</w:t>
      </w:r>
      <w:r w:rsidRPr="000905C7">
        <w:rPr>
          <w:rFonts w:ascii="Times New Roman" w:eastAsia="Garamond" w:hAnsi="Times New Roman" w:cs="Times New Roman"/>
          <w:szCs w:val="24"/>
        </w:rPr>
        <w:t xml:space="preserve"> solicitudes de información pública de las </w:t>
      </w:r>
      <w:r w:rsidRPr="0029181E">
        <w:rPr>
          <w:rFonts w:ascii="Times New Roman" w:eastAsia="Garamond" w:hAnsi="Times New Roman" w:cs="Times New Roman"/>
          <w:szCs w:val="24"/>
        </w:rPr>
        <w:t>cuales 1 corresponde a</w:t>
      </w:r>
      <w:r w:rsidRPr="000905C7">
        <w:rPr>
          <w:rFonts w:ascii="Times New Roman" w:eastAsia="Garamond" w:hAnsi="Times New Roman" w:cs="Times New Roman"/>
          <w:szCs w:val="24"/>
        </w:rPr>
        <w:t>l Presidente de la República de Guatemala</w:t>
      </w:r>
      <w:r>
        <w:rPr>
          <w:rFonts w:ascii="Times New Roman" w:eastAsia="Garamond" w:hAnsi="Times New Roman" w:cs="Times New Roman"/>
          <w:szCs w:val="24"/>
        </w:rPr>
        <w:t xml:space="preserve"> y </w:t>
      </w:r>
      <w:r w:rsidR="00A006C4">
        <w:rPr>
          <w:rFonts w:ascii="Times New Roman" w:eastAsia="Garamond" w:hAnsi="Times New Roman" w:cs="Times New Roman"/>
          <w:szCs w:val="24"/>
        </w:rPr>
        <w:t>31</w:t>
      </w:r>
      <w:r w:rsidRPr="0029181E">
        <w:rPr>
          <w:rFonts w:ascii="Times New Roman" w:eastAsia="Garamond" w:hAnsi="Times New Roman" w:cs="Times New Roman"/>
          <w:szCs w:val="24"/>
        </w:rPr>
        <w:t xml:space="preserve"> a la Secretaría General de la Presidencia de la República</w:t>
      </w:r>
      <w:r w:rsidRPr="000905C7">
        <w:rPr>
          <w:rFonts w:ascii="Times New Roman" w:eastAsia="Garamond" w:hAnsi="Times New Roman" w:cs="Times New Roman"/>
          <w:szCs w:val="24"/>
        </w:rPr>
        <w:t xml:space="preserve">. </w:t>
      </w:r>
    </w:p>
    <w:p w14:paraId="793F20C3" w14:textId="149AA88D" w:rsidR="001E3205" w:rsidRPr="000905C7" w:rsidRDefault="001E3205" w:rsidP="001E3205">
      <w:pPr>
        <w:pStyle w:val="Prrafodelista"/>
        <w:numPr>
          <w:ilvl w:val="0"/>
          <w:numId w:val="7"/>
        </w:numPr>
        <w:spacing w:after="0" w:line="360" w:lineRule="auto"/>
        <w:jc w:val="both"/>
        <w:rPr>
          <w:rFonts w:ascii="Times New Roman" w:eastAsia="Garamond" w:hAnsi="Times New Roman" w:cs="Times New Roman"/>
          <w:szCs w:val="24"/>
        </w:rPr>
      </w:pPr>
      <w:r w:rsidRPr="0029181E">
        <w:rPr>
          <w:rFonts w:ascii="Times New Roman" w:eastAsia="Garamond" w:hAnsi="Times New Roman" w:cs="Times New Roman"/>
          <w:szCs w:val="24"/>
        </w:rPr>
        <w:t xml:space="preserve">Se dio fe administrativa de </w:t>
      </w:r>
      <w:r w:rsidR="00CC4CC3">
        <w:rPr>
          <w:rFonts w:ascii="Times New Roman" w:eastAsia="Garamond" w:hAnsi="Times New Roman" w:cs="Times New Roman"/>
          <w:szCs w:val="24"/>
        </w:rPr>
        <w:t>266</w:t>
      </w:r>
      <w:r w:rsidRPr="0029181E">
        <w:rPr>
          <w:rFonts w:ascii="Times New Roman" w:eastAsia="Garamond" w:hAnsi="Times New Roman" w:cs="Times New Roman"/>
          <w:szCs w:val="24"/>
        </w:rPr>
        <w:t xml:space="preserve"> Acuerdos</w:t>
      </w:r>
      <w:r w:rsidRPr="000905C7">
        <w:rPr>
          <w:rFonts w:ascii="Times New Roman" w:eastAsia="Garamond" w:hAnsi="Times New Roman" w:cs="Times New Roman"/>
          <w:szCs w:val="24"/>
        </w:rPr>
        <w:t xml:space="preserve"> Gubernativos</w:t>
      </w:r>
      <w:r w:rsidR="00CC4CC3">
        <w:rPr>
          <w:rStyle w:val="Refdenotaalpie"/>
          <w:rFonts w:ascii="Times New Roman" w:eastAsia="Garamond" w:hAnsi="Times New Roman" w:cs="Times New Roman"/>
          <w:szCs w:val="24"/>
        </w:rPr>
        <w:footnoteReference w:id="1"/>
      </w:r>
      <w:r w:rsidRPr="000905C7">
        <w:rPr>
          <w:rFonts w:ascii="Times New Roman" w:eastAsia="Garamond" w:hAnsi="Times New Roman" w:cs="Times New Roman"/>
          <w:szCs w:val="24"/>
        </w:rPr>
        <w:t>.</w:t>
      </w:r>
    </w:p>
    <w:p w14:paraId="05D8E389" w14:textId="4A0BA064" w:rsidR="001E3205" w:rsidRDefault="001E3205" w:rsidP="001E3205">
      <w:pPr>
        <w:pStyle w:val="Prrafodelista"/>
        <w:numPr>
          <w:ilvl w:val="0"/>
          <w:numId w:val="7"/>
        </w:numPr>
        <w:spacing w:after="0" w:line="360" w:lineRule="auto"/>
        <w:jc w:val="both"/>
        <w:rPr>
          <w:rFonts w:ascii="Times New Roman" w:eastAsia="Montserrat" w:hAnsi="Times New Roman" w:cs="Times New Roman"/>
          <w:i/>
          <w:szCs w:val="24"/>
        </w:rPr>
      </w:pPr>
      <w:r w:rsidRPr="000905C7">
        <w:rPr>
          <w:rFonts w:ascii="Times New Roman" w:eastAsia="Garamond" w:hAnsi="Times New Roman" w:cs="Times New Roman"/>
          <w:szCs w:val="24"/>
        </w:rPr>
        <w:t xml:space="preserve">A través de la Secretaría General de la Presidencia de la República, se presentaron </w:t>
      </w:r>
      <w:r w:rsidR="00CC4CC3">
        <w:rPr>
          <w:rFonts w:ascii="Times New Roman" w:eastAsia="Garamond" w:hAnsi="Times New Roman" w:cs="Times New Roman"/>
          <w:szCs w:val="24"/>
        </w:rPr>
        <w:t>6</w:t>
      </w:r>
      <w:r w:rsidRPr="000905C7">
        <w:rPr>
          <w:rFonts w:ascii="Times New Roman" w:eastAsia="Garamond" w:hAnsi="Times New Roman" w:cs="Times New Roman"/>
          <w:szCs w:val="24"/>
        </w:rPr>
        <w:t xml:space="preserve"> iniciativas de </w:t>
      </w:r>
      <w:r>
        <w:rPr>
          <w:rFonts w:ascii="Times New Roman" w:eastAsia="Garamond" w:hAnsi="Times New Roman" w:cs="Times New Roman"/>
          <w:szCs w:val="24"/>
        </w:rPr>
        <w:t>ley al Congreso de la República</w:t>
      </w:r>
      <w:r w:rsidRPr="0010405A">
        <w:rPr>
          <w:rFonts w:ascii="Times New Roman" w:eastAsia="Montserrat" w:hAnsi="Times New Roman" w:cs="Times New Roman"/>
          <w:szCs w:val="24"/>
        </w:rPr>
        <w:t>,</w:t>
      </w:r>
      <w:r>
        <w:rPr>
          <w:rFonts w:ascii="Times New Roman" w:eastAsia="Montserrat" w:hAnsi="Times New Roman" w:cs="Times New Roman"/>
          <w:szCs w:val="24"/>
        </w:rPr>
        <w:t xml:space="preserve"> como parte de la</w:t>
      </w:r>
      <w:r w:rsidRPr="0010405A">
        <w:rPr>
          <w:rFonts w:ascii="Times New Roman" w:eastAsia="Montserrat" w:hAnsi="Times New Roman" w:cs="Times New Roman"/>
          <w:szCs w:val="24"/>
        </w:rPr>
        <w:t xml:space="preserve"> participación </w:t>
      </w:r>
      <w:r>
        <w:rPr>
          <w:rFonts w:ascii="Times New Roman" w:eastAsia="Montserrat" w:hAnsi="Times New Roman" w:cs="Times New Roman"/>
          <w:szCs w:val="24"/>
        </w:rPr>
        <w:t xml:space="preserve">que tiene la Secretaría </w:t>
      </w:r>
      <w:r w:rsidRPr="0010405A">
        <w:rPr>
          <w:rFonts w:ascii="Times New Roman" w:eastAsia="Montserrat" w:hAnsi="Times New Roman" w:cs="Times New Roman"/>
          <w:szCs w:val="24"/>
        </w:rPr>
        <w:t xml:space="preserve">en una de las metas establecidas en la Política General de Gobierno 2020-2024, siendo la siguiente: </w:t>
      </w:r>
      <w:r w:rsidRPr="0010405A">
        <w:rPr>
          <w:rFonts w:ascii="Times New Roman" w:eastAsia="Montserrat" w:hAnsi="Times New Roman" w:cs="Times New Roman"/>
          <w:i/>
          <w:szCs w:val="24"/>
        </w:rPr>
        <w:t>“Para el año 2023 se ha implementado la agenda legislativa en apoyo a la Política General de Gobierno 2020-2024 (58 iniciativas de ley presentadas al Congreso de la República).”</w:t>
      </w:r>
    </w:p>
    <w:p w14:paraId="6C9DBAA3" w14:textId="77777777" w:rsidR="001E3205" w:rsidRPr="00723D1D" w:rsidRDefault="001E3205" w:rsidP="001E3205">
      <w:pPr>
        <w:pStyle w:val="Prrafodelista"/>
        <w:spacing w:after="0" w:line="360" w:lineRule="auto"/>
        <w:ind w:left="710"/>
        <w:jc w:val="both"/>
        <w:rPr>
          <w:rFonts w:ascii="Times New Roman" w:eastAsia="Montserrat" w:hAnsi="Times New Roman" w:cs="Times New Roman"/>
          <w:i/>
          <w:sz w:val="10"/>
          <w:szCs w:val="10"/>
        </w:rPr>
      </w:pPr>
    </w:p>
    <w:p w14:paraId="7A0DDE12" w14:textId="3BBE24D0" w:rsidR="001E3205" w:rsidRPr="0010405A" w:rsidRDefault="001E3205" w:rsidP="001E3205">
      <w:pPr>
        <w:pStyle w:val="Prrafodelista"/>
        <w:pBdr>
          <w:top w:val="nil"/>
          <w:left w:val="nil"/>
          <w:bottom w:val="nil"/>
          <w:right w:val="nil"/>
          <w:between w:val="nil"/>
        </w:pBdr>
        <w:spacing w:after="0" w:line="360" w:lineRule="auto"/>
        <w:ind w:left="710"/>
        <w:jc w:val="both"/>
        <w:rPr>
          <w:rFonts w:ascii="Times New Roman" w:eastAsia="Montserrat" w:hAnsi="Times New Roman" w:cs="Times New Roman"/>
          <w:szCs w:val="24"/>
        </w:rPr>
      </w:pPr>
      <w:r w:rsidRPr="0010405A">
        <w:rPr>
          <w:rFonts w:ascii="Times New Roman" w:eastAsia="Montserrat" w:hAnsi="Times New Roman" w:cs="Times New Roman"/>
          <w:szCs w:val="24"/>
        </w:rPr>
        <w:t xml:space="preserve">Esta meta tiene como responsable al Gabinete de Gobierno; sin embargo, a través de la Secretaría General de la Presidencia de la República se realiza la remisión al Congreso de la República de Guatemala, de las iniciativas de ley a que hace referencia la meta en mención, por lo que a continuación se muestra el avance </w:t>
      </w:r>
      <w:r w:rsidR="00986D6A">
        <w:rPr>
          <w:rFonts w:ascii="Times New Roman" w:eastAsia="Montserrat" w:hAnsi="Times New Roman" w:cs="Times New Roman"/>
          <w:szCs w:val="24"/>
        </w:rPr>
        <w:t xml:space="preserve">de dicha meta </w:t>
      </w:r>
      <w:r>
        <w:rPr>
          <w:rFonts w:ascii="Times New Roman" w:eastAsia="Montserrat" w:hAnsi="Times New Roman" w:cs="Times New Roman"/>
          <w:szCs w:val="24"/>
        </w:rPr>
        <w:t xml:space="preserve">durante </w:t>
      </w:r>
      <w:r w:rsidRPr="0010405A">
        <w:rPr>
          <w:rFonts w:ascii="Times New Roman" w:eastAsia="Montserrat" w:hAnsi="Times New Roman" w:cs="Times New Roman"/>
          <w:szCs w:val="24"/>
        </w:rPr>
        <w:t xml:space="preserve">el </w:t>
      </w:r>
      <w:r w:rsidR="00CC4CC3">
        <w:rPr>
          <w:rFonts w:ascii="Times New Roman" w:eastAsia="Montserrat" w:hAnsi="Times New Roman" w:cs="Times New Roman"/>
          <w:szCs w:val="24"/>
        </w:rPr>
        <w:t>primer cuatrimestre del año 2023</w:t>
      </w:r>
      <w:r w:rsidRPr="0010405A">
        <w:rPr>
          <w:rFonts w:ascii="Times New Roman" w:eastAsia="Montserrat" w:hAnsi="Times New Roman" w:cs="Times New Roman"/>
          <w:szCs w:val="24"/>
        </w:rPr>
        <w:t>:</w:t>
      </w:r>
    </w:p>
    <w:p w14:paraId="010D573F" w14:textId="34B9895D" w:rsidR="001E3205" w:rsidRDefault="00CC4CC3" w:rsidP="001E3205">
      <w:pPr>
        <w:pStyle w:val="Prrafodelista"/>
        <w:spacing w:after="0"/>
        <w:ind w:left="710"/>
        <w:rPr>
          <w:rFonts w:ascii="Times New Roman" w:eastAsia="Montserrat" w:hAnsi="Times New Roman" w:cs="Times New Roman"/>
          <w:b/>
          <w:sz w:val="16"/>
          <w:szCs w:val="14"/>
        </w:rPr>
      </w:pPr>
      <w:r w:rsidRPr="00CC4CC3">
        <w:rPr>
          <w:rFonts w:ascii="Times New Roman" w:eastAsia="Montserrat" w:hAnsi="Times New Roman" w:cs="Times New Roman"/>
          <w:b/>
          <w:noProof/>
          <w:sz w:val="16"/>
          <w:szCs w:val="14"/>
          <w:lang w:val="es-GT" w:eastAsia="es-GT"/>
        </w:rPr>
        <w:drawing>
          <wp:inline distT="0" distB="0" distL="0" distR="0" wp14:anchorId="4CD779F2" wp14:editId="44D42FF4">
            <wp:extent cx="5194992" cy="400293"/>
            <wp:effectExtent l="0" t="0" r="5715"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6"/>
                    <a:stretch>
                      <a:fillRect/>
                    </a:stretch>
                  </pic:blipFill>
                  <pic:spPr>
                    <a:xfrm>
                      <a:off x="0" y="0"/>
                      <a:ext cx="5343849" cy="411763"/>
                    </a:xfrm>
                    <a:prstGeom prst="rect">
                      <a:avLst/>
                    </a:prstGeom>
                  </pic:spPr>
                </pic:pic>
              </a:graphicData>
            </a:graphic>
          </wp:inline>
        </w:drawing>
      </w:r>
    </w:p>
    <w:p w14:paraId="2BD5C395" w14:textId="46693321" w:rsidR="00CC4CC3" w:rsidRDefault="00CC4CC3" w:rsidP="00CC4CC3">
      <w:pPr>
        <w:pStyle w:val="Prrafodelista"/>
        <w:spacing w:line="360" w:lineRule="auto"/>
        <w:ind w:left="710"/>
        <w:jc w:val="both"/>
        <w:rPr>
          <w:rFonts w:ascii="Times New Roman" w:eastAsia="Montserrat" w:hAnsi="Times New Roman" w:cs="Times New Roman"/>
          <w:sz w:val="16"/>
          <w:szCs w:val="14"/>
          <w:lang w:val="es-MX"/>
        </w:rPr>
      </w:pPr>
      <w:r w:rsidRPr="00CC4CC3">
        <w:rPr>
          <w:rFonts w:ascii="Times New Roman" w:eastAsia="Montserrat" w:hAnsi="Times New Roman" w:cs="Times New Roman"/>
          <w:b/>
          <w:bCs/>
          <w:sz w:val="16"/>
          <w:szCs w:val="14"/>
          <w:lang w:val="es-MX"/>
        </w:rPr>
        <w:t xml:space="preserve">Nota: </w:t>
      </w:r>
      <w:r w:rsidRPr="00CC4CC3">
        <w:rPr>
          <w:rFonts w:ascii="Times New Roman" w:eastAsia="Montserrat" w:hAnsi="Times New Roman" w:cs="Times New Roman"/>
          <w:sz w:val="16"/>
          <w:szCs w:val="14"/>
          <w:lang w:val="es-MX"/>
        </w:rPr>
        <w:t>Del ejercicio fiscal 2020, 2021 y 2022 se presentaron 14, 13 y 23 Iniciativas de Ley, respectivamente.</w:t>
      </w:r>
    </w:p>
    <w:p w14:paraId="4CDB4D0F" w14:textId="77777777" w:rsidR="00CC4CC3" w:rsidRPr="00CC4CC3" w:rsidRDefault="00CC4CC3" w:rsidP="00CC4CC3">
      <w:pPr>
        <w:pStyle w:val="Prrafodelista"/>
        <w:spacing w:line="360" w:lineRule="auto"/>
        <w:ind w:left="710"/>
        <w:jc w:val="both"/>
        <w:rPr>
          <w:rFonts w:ascii="Times New Roman" w:eastAsia="Montserrat" w:hAnsi="Times New Roman" w:cs="Times New Roman"/>
          <w:sz w:val="16"/>
          <w:szCs w:val="14"/>
          <w:lang w:val="es-GT"/>
        </w:rPr>
      </w:pPr>
    </w:p>
    <w:p w14:paraId="6805F54E" w14:textId="1831C277" w:rsidR="001E3205" w:rsidRPr="00CC4CC3" w:rsidRDefault="001E3205" w:rsidP="00986D6A">
      <w:pPr>
        <w:pStyle w:val="Prrafodelista"/>
        <w:numPr>
          <w:ilvl w:val="1"/>
          <w:numId w:val="18"/>
        </w:numPr>
        <w:spacing w:line="360" w:lineRule="auto"/>
        <w:jc w:val="both"/>
        <w:rPr>
          <w:rFonts w:ascii="Times New Roman" w:eastAsia="Garamond" w:hAnsi="Times New Roman" w:cs="Times New Roman"/>
          <w:szCs w:val="24"/>
        </w:rPr>
      </w:pPr>
      <w:r w:rsidRPr="000905C7">
        <w:rPr>
          <w:rFonts w:ascii="Times New Roman" w:eastAsia="Garamond" w:hAnsi="Times New Roman" w:cs="Times New Roman"/>
          <w:b/>
          <w:szCs w:val="24"/>
        </w:rPr>
        <w:t xml:space="preserve">Dirección General de Asuntos Jurídicos y Cuerpo Consultivo. </w:t>
      </w:r>
      <w:r w:rsidRPr="000905C7">
        <w:rPr>
          <w:rFonts w:ascii="Times New Roman" w:eastAsia="Garamond" w:hAnsi="Times New Roman" w:cs="Times New Roman"/>
          <w:szCs w:val="24"/>
        </w:rPr>
        <w:t xml:space="preserve">La Dirección General de Asuntos Jurídicos y Cuerpo Consultivo, es responsable de la asesoría y consultoría legal y afines de la Secretaría General de la Presidencia de la República; por lo que, durante el </w:t>
      </w:r>
      <w:r w:rsidR="00CC4CC3">
        <w:rPr>
          <w:rFonts w:ascii="Times New Roman" w:eastAsia="Garamond" w:hAnsi="Times New Roman" w:cs="Times New Roman"/>
          <w:szCs w:val="24"/>
        </w:rPr>
        <w:t xml:space="preserve">primer cuatrimestre del </w:t>
      </w:r>
      <w:r>
        <w:rPr>
          <w:rFonts w:ascii="Times New Roman" w:eastAsia="Garamond" w:hAnsi="Times New Roman" w:cs="Times New Roman"/>
          <w:szCs w:val="24"/>
        </w:rPr>
        <w:t xml:space="preserve">año </w:t>
      </w:r>
      <w:r w:rsidR="00CC4CC3">
        <w:rPr>
          <w:rFonts w:ascii="Times New Roman" w:eastAsia="Garamond" w:hAnsi="Times New Roman" w:cs="Times New Roman"/>
          <w:szCs w:val="24"/>
        </w:rPr>
        <w:t>2023</w:t>
      </w:r>
      <w:r w:rsidRPr="000905C7">
        <w:rPr>
          <w:rFonts w:ascii="Times New Roman" w:eastAsia="Garamond" w:hAnsi="Times New Roman" w:cs="Times New Roman"/>
          <w:szCs w:val="24"/>
        </w:rPr>
        <w:t>,</w:t>
      </w:r>
      <w:r w:rsidRPr="000905C7">
        <w:rPr>
          <w:rFonts w:ascii="Times New Roman" w:eastAsia="Garamond" w:hAnsi="Times New Roman" w:cs="Times New Roman"/>
          <w:szCs w:val="24"/>
          <w:lang w:val="es-GT"/>
        </w:rPr>
        <w:t xml:space="preserve"> </w:t>
      </w:r>
      <w:r>
        <w:rPr>
          <w:rFonts w:ascii="Times New Roman" w:eastAsia="Garamond" w:hAnsi="Times New Roman" w:cs="Times New Roman"/>
          <w:szCs w:val="24"/>
          <w:lang w:val="es-GT"/>
        </w:rPr>
        <w:t>recibió</w:t>
      </w:r>
      <w:r w:rsidRPr="000905C7">
        <w:rPr>
          <w:rFonts w:ascii="Times New Roman" w:eastAsia="Garamond" w:hAnsi="Times New Roman" w:cs="Times New Roman"/>
          <w:szCs w:val="24"/>
          <w:lang w:val="es-GT"/>
        </w:rPr>
        <w:t xml:space="preserve"> un total de </w:t>
      </w:r>
      <w:r w:rsidR="00CC4CC3">
        <w:rPr>
          <w:rFonts w:ascii="Times New Roman" w:eastAsia="Garamond" w:hAnsi="Times New Roman" w:cs="Times New Roman"/>
          <w:szCs w:val="24"/>
          <w:lang w:val="es-GT"/>
        </w:rPr>
        <w:t>267</w:t>
      </w:r>
      <w:r w:rsidRPr="0029181E">
        <w:rPr>
          <w:rFonts w:ascii="Times New Roman" w:eastAsia="Garamond" w:hAnsi="Times New Roman" w:cs="Times New Roman"/>
          <w:szCs w:val="24"/>
          <w:lang w:val="es-GT"/>
        </w:rPr>
        <w:t xml:space="preserve"> expedientes relacionados con </w:t>
      </w:r>
      <w:r w:rsidRPr="0029181E">
        <w:rPr>
          <w:rFonts w:ascii="Times New Roman" w:eastAsia="Garamond" w:hAnsi="Times New Roman" w:cs="Times New Roman"/>
          <w:szCs w:val="24"/>
          <w:lang w:val="es-MX"/>
        </w:rPr>
        <w:t xml:space="preserve">la asesoría y consultoría legal, de los cuales </w:t>
      </w:r>
      <w:r w:rsidR="00CC4CC3">
        <w:rPr>
          <w:rFonts w:ascii="Times New Roman" w:eastAsia="Garamond" w:hAnsi="Times New Roman" w:cs="Times New Roman"/>
          <w:szCs w:val="24"/>
          <w:lang w:val="es-MX"/>
        </w:rPr>
        <w:t>145</w:t>
      </w:r>
      <w:r w:rsidRPr="0029181E">
        <w:rPr>
          <w:rFonts w:ascii="Times New Roman" w:eastAsia="Garamond" w:hAnsi="Times New Roman" w:cs="Times New Roman"/>
          <w:szCs w:val="24"/>
          <w:lang w:val="es-MX"/>
        </w:rPr>
        <w:t xml:space="preserve"> corresponden a </w:t>
      </w:r>
      <w:r w:rsidRPr="0029181E">
        <w:rPr>
          <w:rFonts w:ascii="Times New Roman" w:eastAsia="Garamond" w:hAnsi="Times New Roman" w:cs="Times New Roman"/>
          <w:szCs w:val="24"/>
          <w:lang w:val="es-MX"/>
        </w:rPr>
        <w:lastRenderedPageBreak/>
        <w:t>expedientes administrativos (</w:t>
      </w:r>
      <w:r w:rsidR="00CC4CC3">
        <w:rPr>
          <w:rFonts w:ascii="Times New Roman" w:eastAsia="Garamond" w:hAnsi="Times New Roman" w:cs="Times New Roman"/>
          <w:szCs w:val="24"/>
          <w:lang w:val="es-MX"/>
        </w:rPr>
        <w:t>128</w:t>
      </w:r>
      <w:r w:rsidRPr="0029181E">
        <w:rPr>
          <w:rFonts w:ascii="Times New Roman" w:eastAsia="Garamond" w:hAnsi="Times New Roman" w:cs="Times New Roman"/>
          <w:szCs w:val="24"/>
          <w:lang w:val="es-MX"/>
        </w:rPr>
        <w:t xml:space="preserve"> expedientes atendidos y 1</w:t>
      </w:r>
      <w:r w:rsidR="00CC4CC3">
        <w:rPr>
          <w:rFonts w:ascii="Times New Roman" w:eastAsia="Garamond" w:hAnsi="Times New Roman" w:cs="Times New Roman"/>
          <w:szCs w:val="24"/>
          <w:lang w:val="es-MX"/>
        </w:rPr>
        <w:t>7 en trámite) y 122</w:t>
      </w:r>
      <w:r w:rsidRPr="0029181E">
        <w:rPr>
          <w:rFonts w:ascii="Times New Roman" w:eastAsia="Garamond" w:hAnsi="Times New Roman" w:cs="Times New Roman"/>
          <w:szCs w:val="24"/>
          <w:lang w:val="es-MX"/>
        </w:rPr>
        <w:t xml:space="preserve"> a</w:t>
      </w:r>
      <w:r w:rsidRPr="00BA395D">
        <w:rPr>
          <w:rFonts w:ascii="Times New Roman" w:eastAsia="Garamond" w:hAnsi="Times New Roman" w:cs="Times New Roman"/>
          <w:szCs w:val="24"/>
          <w:lang w:val="es-MX"/>
        </w:rPr>
        <w:t xml:space="preserve"> expedientes judiciales</w:t>
      </w:r>
      <w:r w:rsidR="00CC4CC3">
        <w:rPr>
          <w:rFonts w:ascii="Times New Roman" w:eastAsia="Garamond" w:hAnsi="Times New Roman" w:cs="Times New Roman"/>
          <w:szCs w:val="24"/>
          <w:lang w:val="es-MX"/>
        </w:rPr>
        <w:t xml:space="preserve"> </w:t>
      </w:r>
      <w:r w:rsidR="00CC4CC3" w:rsidRPr="0029181E">
        <w:rPr>
          <w:rFonts w:ascii="Times New Roman" w:eastAsia="Garamond" w:hAnsi="Times New Roman" w:cs="Times New Roman"/>
          <w:szCs w:val="24"/>
          <w:lang w:val="es-MX"/>
        </w:rPr>
        <w:t>(</w:t>
      </w:r>
      <w:r w:rsidR="00CC4CC3">
        <w:rPr>
          <w:rFonts w:ascii="Times New Roman" w:eastAsia="Garamond" w:hAnsi="Times New Roman" w:cs="Times New Roman"/>
          <w:szCs w:val="24"/>
          <w:lang w:val="es-MX"/>
        </w:rPr>
        <w:t>120 expedientes atendidos y 2 en trámite)</w:t>
      </w:r>
      <w:r w:rsidRPr="00BA395D">
        <w:rPr>
          <w:rFonts w:ascii="Times New Roman" w:eastAsia="Garamond" w:hAnsi="Times New Roman" w:cs="Times New Roman"/>
          <w:szCs w:val="24"/>
          <w:lang w:val="es-MX"/>
        </w:rPr>
        <w:t>.</w:t>
      </w:r>
    </w:p>
    <w:p w14:paraId="47A0A8D9" w14:textId="77777777" w:rsidR="001E3205" w:rsidRDefault="001E3205" w:rsidP="001E3205">
      <w:pPr>
        <w:pStyle w:val="Prrafodelista"/>
        <w:numPr>
          <w:ilvl w:val="0"/>
          <w:numId w:val="5"/>
        </w:numPr>
        <w:spacing w:after="0" w:line="360" w:lineRule="auto"/>
        <w:jc w:val="both"/>
        <w:rPr>
          <w:rFonts w:ascii="Times New Roman" w:eastAsia="Garamond" w:hAnsi="Times New Roman" w:cs="Times New Roman"/>
          <w:szCs w:val="24"/>
        </w:rPr>
      </w:pPr>
      <w:r w:rsidRPr="00FD32DB">
        <w:rPr>
          <w:rFonts w:ascii="Times New Roman" w:eastAsia="Garamond" w:hAnsi="Times New Roman" w:cs="Times New Roman"/>
          <w:b/>
          <w:szCs w:val="24"/>
        </w:rPr>
        <w:t>Expedientes Administrativos.</w:t>
      </w:r>
      <w:r w:rsidRPr="00FD32DB">
        <w:rPr>
          <w:rFonts w:ascii="Times New Roman" w:eastAsia="Garamond" w:hAnsi="Times New Roman" w:cs="Times New Roman"/>
          <w:szCs w:val="24"/>
        </w:rPr>
        <w:t xml:space="preserve"> </w:t>
      </w:r>
    </w:p>
    <w:p w14:paraId="797A5BCE" w14:textId="77777777" w:rsidR="001E3205" w:rsidRPr="000905C7" w:rsidRDefault="001E3205" w:rsidP="001E3205">
      <w:pPr>
        <w:pStyle w:val="Prrafodelista"/>
        <w:numPr>
          <w:ilvl w:val="1"/>
          <w:numId w:val="5"/>
        </w:numPr>
        <w:spacing w:after="0" w:line="360" w:lineRule="auto"/>
        <w:ind w:left="1092"/>
        <w:jc w:val="both"/>
        <w:rPr>
          <w:rFonts w:ascii="Times New Roman" w:eastAsia="Garamond" w:hAnsi="Times New Roman" w:cs="Times New Roman"/>
          <w:szCs w:val="24"/>
          <w:lang w:val="es-GT"/>
        </w:rPr>
      </w:pPr>
      <w:r w:rsidRPr="000905C7">
        <w:rPr>
          <w:rFonts w:ascii="Times New Roman" w:eastAsia="Garamond" w:hAnsi="Times New Roman" w:cs="Times New Roman"/>
          <w:szCs w:val="24"/>
          <w:lang w:val="es-GT"/>
        </w:rPr>
        <w:t xml:space="preserve">Dictámenes y Opiniones que permitieron facilitar al Presidente de la República la toma de decisiones, materializadas en Acuerdos Gubernativos. </w:t>
      </w:r>
    </w:p>
    <w:p w14:paraId="6620D8E8" w14:textId="77777777" w:rsidR="001E3205" w:rsidRPr="00E64236" w:rsidRDefault="001E3205" w:rsidP="001E3205">
      <w:pPr>
        <w:pStyle w:val="Prrafodelista"/>
        <w:numPr>
          <w:ilvl w:val="1"/>
          <w:numId w:val="5"/>
        </w:numPr>
        <w:spacing w:after="0" w:line="360" w:lineRule="auto"/>
        <w:ind w:left="1092"/>
        <w:jc w:val="both"/>
        <w:rPr>
          <w:rFonts w:ascii="Times New Roman" w:eastAsia="Garamond" w:hAnsi="Times New Roman" w:cs="Times New Roman"/>
          <w:szCs w:val="24"/>
        </w:rPr>
      </w:pPr>
      <w:r w:rsidRPr="000905C7">
        <w:rPr>
          <w:rFonts w:ascii="Times New Roman" w:eastAsia="Garamond" w:hAnsi="Times New Roman" w:cs="Times New Roman"/>
          <w:szCs w:val="24"/>
          <w:lang w:val="es-GT"/>
        </w:rPr>
        <w:t xml:space="preserve">Providencias que permitieron corregir aspectos sustanciales en los expedientes, para dotar de </w:t>
      </w:r>
      <w:r w:rsidRPr="000905C7">
        <w:rPr>
          <w:rFonts w:ascii="Times New Roman" w:eastAsia="Garamond" w:hAnsi="Times New Roman" w:cs="Times New Roman"/>
          <w:szCs w:val="24"/>
          <w:lang w:val="es-MX"/>
        </w:rPr>
        <w:t>certeza</w:t>
      </w:r>
      <w:r w:rsidRPr="000905C7">
        <w:rPr>
          <w:rFonts w:ascii="Times New Roman" w:eastAsia="Garamond" w:hAnsi="Times New Roman" w:cs="Times New Roman"/>
          <w:szCs w:val="24"/>
          <w:lang w:val="es-GT"/>
        </w:rPr>
        <w:t xml:space="preserve"> jurídica las disposiciones emanadas del Presidente de la República. </w:t>
      </w:r>
    </w:p>
    <w:p w14:paraId="152E2BDA" w14:textId="77777777" w:rsidR="001E3205" w:rsidRPr="003D5740" w:rsidRDefault="001E3205" w:rsidP="001E3205">
      <w:pPr>
        <w:pStyle w:val="Prrafodelista"/>
        <w:numPr>
          <w:ilvl w:val="0"/>
          <w:numId w:val="5"/>
        </w:numPr>
        <w:spacing w:after="0" w:line="360" w:lineRule="auto"/>
        <w:jc w:val="both"/>
        <w:rPr>
          <w:rFonts w:ascii="Times New Roman" w:eastAsia="Garamond" w:hAnsi="Times New Roman" w:cs="Times New Roman"/>
          <w:szCs w:val="24"/>
        </w:rPr>
      </w:pPr>
      <w:r w:rsidRPr="00FD32DB">
        <w:rPr>
          <w:rFonts w:ascii="Times New Roman" w:eastAsia="Garamond" w:hAnsi="Times New Roman" w:cs="Times New Roman"/>
          <w:b/>
          <w:szCs w:val="24"/>
        </w:rPr>
        <w:t>Expedientes Judiciales</w:t>
      </w:r>
      <w:r>
        <w:rPr>
          <w:rFonts w:ascii="Times New Roman" w:eastAsia="Garamond" w:hAnsi="Times New Roman" w:cs="Times New Roman"/>
          <w:b/>
          <w:szCs w:val="24"/>
        </w:rPr>
        <w:t>.</w:t>
      </w:r>
    </w:p>
    <w:p w14:paraId="27550F6E" w14:textId="77777777" w:rsidR="001E3205" w:rsidRPr="00E64236" w:rsidRDefault="001E3205" w:rsidP="001E3205">
      <w:pPr>
        <w:pStyle w:val="Prrafodelista"/>
        <w:numPr>
          <w:ilvl w:val="1"/>
          <w:numId w:val="5"/>
        </w:numPr>
        <w:spacing w:after="0" w:line="360" w:lineRule="auto"/>
        <w:ind w:left="1092"/>
        <w:jc w:val="both"/>
        <w:rPr>
          <w:rFonts w:ascii="Times New Roman" w:eastAsia="Garamond" w:hAnsi="Times New Roman" w:cs="Times New Roman"/>
          <w:szCs w:val="24"/>
          <w:lang w:val="es-GT"/>
        </w:rPr>
      </w:pPr>
      <w:r w:rsidRPr="00E64236">
        <w:rPr>
          <w:rFonts w:ascii="Times New Roman" w:eastAsia="Garamond" w:hAnsi="Times New Roman" w:cs="Times New Roman"/>
          <w:szCs w:val="24"/>
          <w:lang w:val="es-GT"/>
        </w:rPr>
        <w:t xml:space="preserve">Evacuación de audiencias conferidas al Presidente de la República en las diferentes acciones constitucionales, a través de los memoriales respectivos, diligenciados oportuna y eficientemente. </w:t>
      </w:r>
    </w:p>
    <w:p w14:paraId="053DC283" w14:textId="77777777" w:rsidR="001E3205" w:rsidRPr="00E64236" w:rsidRDefault="001E3205" w:rsidP="001E3205">
      <w:pPr>
        <w:pStyle w:val="Prrafodelista"/>
        <w:numPr>
          <w:ilvl w:val="1"/>
          <w:numId w:val="5"/>
        </w:numPr>
        <w:spacing w:after="0" w:line="360" w:lineRule="auto"/>
        <w:ind w:left="1092"/>
        <w:jc w:val="both"/>
        <w:rPr>
          <w:rFonts w:ascii="Times New Roman" w:eastAsia="Garamond" w:hAnsi="Times New Roman" w:cs="Times New Roman"/>
          <w:szCs w:val="24"/>
          <w:lang w:val="es-GT"/>
        </w:rPr>
      </w:pPr>
      <w:r w:rsidRPr="00E64236">
        <w:rPr>
          <w:rFonts w:ascii="Times New Roman" w:eastAsia="Garamond" w:hAnsi="Times New Roman" w:cs="Times New Roman"/>
          <w:szCs w:val="24"/>
          <w:lang w:val="es-GT"/>
        </w:rPr>
        <w:t>Asesoría y acompañamiento brindado en actuaciones de índole judicial.</w:t>
      </w:r>
    </w:p>
    <w:p w14:paraId="2D5BBD02" w14:textId="77777777" w:rsidR="001E3205" w:rsidRPr="0026500B" w:rsidRDefault="001E3205" w:rsidP="001E3205">
      <w:pPr>
        <w:pStyle w:val="Prrafodelista"/>
        <w:numPr>
          <w:ilvl w:val="1"/>
          <w:numId w:val="5"/>
        </w:numPr>
        <w:spacing w:after="0" w:line="360" w:lineRule="auto"/>
        <w:ind w:left="1092"/>
        <w:jc w:val="both"/>
        <w:rPr>
          <w:rFonts w:ascii="Times New Roman" w:eastAsia="Garamond" w:hAnsi="Times New Roman" w:cs="Times New Roman"/>
          <w:szCs w:val="24"/>
        </w:rPr>
      </w:pPr>
      <w:r w:rsidRPr="00E64236">
        <w:rPr>
          <w:rFonts w:ascii="Times New Roman" w:eastAsia="Garamond" w:hAnsi="Times New Roman" w:cs="Times New Roman"/>
          <w:szCs w:val="24"/>
          <w:lang w:val="es-GT"/>
        </w:rPr>
        <w:t>Emisión de dictámenes, opiniones y providencias, en proyectos de iniciativas de ley y solicitudes dirigidas al presidente de la República, mismas que fueron atendidas y remitidas a las instancias</w:t>
      </w:r>
      <w:r w:rsidRPr="00E64236">
        <w:rPr>
          <w:rFonts w:ascii="Times New Roman" w:eastAsia="Garamond" w:hAnsi="Times New Roman" w:cs="Times New Roman"/>
          <w:szCs w:val="24"/>
          <w:lang w:val="es-MX"/>
        </w:rPr>
        <w:t xml:space="preserve"> correspondientes, en observancia de las facultades conferidas en la Constitución Política de la República y demás leyes vigentes.</w:t>
      </w:r>
    </w:p>
    <w:p w14:paraId="336ED004" w14:textId="77777777" w:rsidR="001E3205" w:rsidRPr="00723D1D" w:rsidRDefault="001E3205" w:rsidP="001E3205">
      <w:pPr>
        <w:pStyle w:val="Prrafodelista"/>
        <w:spacing w:after="0" w:line="360" w:lineRule="auto"/>
        <w:ind w:left="1440"/>
        <w:jc w:val="both"/>
        <w:rPr>
          <w:rFonts w:ascii="Times New Roman" w:eastAsia="Garamond" w:hAnsi="Times New Roman" w:cs="Times New Roman"/>
          <w:sz w:val="10"/>
          <w:szCs w:val="10"/>
        </w:rPr>
      </w:pPr>
    </w:p>
    <w:p w14:paraId="3D2EFE92" w14:textId="145C6F41" w:rsidR="001E3205" w:rsidRDefault="009C12A8" w:rsidP="001E3205">
      <w:pPr>
        <w:spacing w:line="360" w:lineRule="auto"/>
        <w:ind w:left="426"/>
        <w:jc w:val="both"/>
        <w:rPr>
          <w:rFonts w:ascii="Times New Roman" w:eastAsia="Garamond" w:hAnsi="Times New Roman" w:cs="Times New Roman"/>
          <w:lang w:val="es-MX"/>
        </w:rPr>
      </w:pPr>
      <w:r>
        <w:rPr>
          <w:rFonts w:ascii="Times New Roman" w:eastAsia="Garamond" w:hAnsi="Times New Roman" w:cs="Times New Roman"/>
          <w:lang w:val="es-MX"/>
        </w:rPr>
        <w:t xml:space="preserve">Dentro de los expedientes antes descritos, se incluyen los relacionados con la </w:t>
      </w:r>
      <w:r w:rsidR="001E3205">
        <w:rPr>
          <w:rFonts w:ascii="Times New Roman" w:eastAsia="Garamond" w:hAnsi="Times New Roman" w:cs="Times New Roman"/>
          <w:lang w:val="es-MX"/>
        </w:rPr>
        <w:t xml:space="preserve">emisión de </w:t>
      </w:r>
      <w:r w:rsidR="001E3205" w:rsidRPr="00183E3B">
        <w:rPr>
          <w:rFonts w:ascii="Times New Roman" w:eastAsia="Garamond" w:hAnsi="Times New Roman" w:cs="Times New Roman"/>
          <w:lang w:val="es-MX"/>
        </w:rPr>
        <w:t>Acuerdo</w:t>
      </w:r>
      <w:r w:rsidR="001E3205">
        <w:rPr>
          <w:rFonts w:ascii="Times New Roman" w:eastAsia="Garamond" w:hAnsi="Times New Roman" w:cs="Times New Roman"/>
          <w:lang w:val="es-MX"/>
        </w:rPr>
        <w:t>s</w:t>
      </w:r>
      <w:r w:rsidR="001E3205" w:rsidRPr="00183E3B">
        <w:rPr>
          <w:rFonts w:ascii="Times New Roman" w:eastAsia="Garamond" w:hAnsi="Times New Roman" w:cs="Times New Roman"/>
          <w:lang w:val="es-MX"/>
        </w:rPr>
        <w:t xml:space="preserve"> Gubernativo</w:t>
      </w:r>
      <w:r w:rsidR="001E3205">
        <w:rPr>
          <w:rFonts w:ascii="Times New Roman" w:eastAsia="Garamond" w:hAnsi="Times New Roman" w:cs="Times New Roman"/>
          <w:lang w:val="es-MX"/>
        </w:rPr>
        <w:t>s</w:t>
      </w:r>
      <w:r>
        <w:rPr>
          <w:rFonts w:ascii="Times New Roman" w:eastAsia="Garamond" w:hAnsi="Times New Roman" w:cs="Times New Roman"/>
          <w:lang w:val="es-MX"/>
        </w:rPr>
        <w:t>,</w:t>
      </w:r>
      <w:r w:rsidR="001E3205">
        <w:rPr>
          <w:rFonts w:ascii="Times New Roman" w:eastAsia="Garamond" w:hAnsi="Times New Roman" w:cs="Times New Roman"/>
          <w:lang w:val="es-MX"/>
        </w:rPr>
        <w:t xml:space="preserve"> dentro de los que destacan para el </w:t>
      </w:r>
      <w:r w:rsidR="00CC4CC3">
        <w:rPr>
          <w:rFonts w:ascii="Times New Roman" w:eastAsia="Garamond" w:hAnsi="Times New Roman" w:cs="Times New Roman"/>
          <w:lang w:val="es-MX"/>
        </w:rPr>
        <w:t>primer cuatrimestre de 2023</w:t>
      </w:r>
      <w:r w:rsidR="001E3205">
        <w:rPr>
          <w:rFonts w:ascii="Times New Roman" w:eastAsia="Garamond" w:hAnsi="Times New Roman" w:cs="Times New Roman"/>
          <w:lang w:val="es-MX"/>
        </w:rPr>
        <w:t>, los siguientes:</w:t>
      </w:r>
    </w:p>
    <w:p w14:paraId="28FB4F64" w14:textId="77777777" w:rsidR="006738B9" w:rsidRPr="00CC4CC3" w:rsidRDefault="006738B9" w:rsidP="00CC4CC3">
      <w:pPr>
        <w:pStyle w:val="Prrafodelista"/>
        <w:numPr>
          <w:ilvl w:val="0"/>
          <w:numId w:val="5"/>
        </w:numPr>
        <w:spacing w:after="0" w:line="360" w:lineRule="auto"/>
        <w:jc w:val="both"/>
        <w:rPr>
          <w:rFonts w:ascii="Times New Roman" w:eastAsia="Garamond" w:hAnsi="Times New Roman" w:cs="Times New Roman"/>
          <w:lang w:val="es-GT"/>
        </w:rPr>
      </w:pPr>
      <w:r w:rsidRPr="00CC4CC3">
        <w:rPr>
          <w:rFonts w:ascii="Times New Roman" w:eastAsia="Garamond" w:hAnsi="Times New Roman" w:cs="Times New Roman"/>
          <w:lang w:val="es-MX"/>
        </w:rPr>
        <w:t>Adscripción de Bienes Inmuebles.</w:t>
      </w:r>
    </w:p>
    <w:p w14:paraId="4C21699F" w14:textId="77777777" w:rsidR="006738B9" w:rsidRPr="00CC4CC3" w:rsidRDefault="006738B9" w:rsidP="00CC4CC3">
      <w:pPr>
        <w:pStyle w:val="Prrafodelista"/>
        <w:numPr>
          <w:ilvl w:val="0"/>
          <w:numId w:val="5"/>
        </w:numPr>
        <w:spacing w:after="0" w:line="360" w:lineRule="auto"/>
        <w:jc w:val="both"/>
        <w:rPr>
          <w:rFonts w:ascii="Times New Roman" w:eastAsia="Garamond" w:hAnsi="Times New Roman" w:cs="Times New Roman"/>
          <w:lang w:val="es-GT"/>
        </w:rPr>
      </w:pPr>
      <w:r w:rsidRPr="00CC4CC3">
        <w:rPr>
          <w:rFonts w:ascii="Times New Roman" w:eastAsia="Garamond" w:hAnsi="Times New Roman" w:cs="Times New Roman"/>
          <w:szCs w:val="24"/>
        </w:rPr>
        <w:t>Temas</w:t>
      </w:r>
      <w:r w:rsidRPr="00CC4CC3">
        <w:rPr>
          <w:rFonts w:ascii="Times New Roman" w:eastAsia="Garamond" w:hAnsi="Times New Roman" w:cs="Times New Roman"/>
          <w:lang w:val="es-MX"/>
        </w:rPr>
        <w:t xml:space="preserve"> Presupuestarios.</w:t>
      </w:r>
    </w:p>
    <w:p w14:paraId="38DDDEBD" w14:textId="77777777" w:rsidR="006738B9" w:rsidRPr="00CC4CC3" w:rsidRDefault="006738B9" w:rsidP="00CC4CC3">
      <w:pPr>
        <w:pStyle w:val="Prrafodelista"/>
        <w:numPr>
          <w:ilvl w:val="0"/>
          <w:numId w:val="5"/>
        </w:numPr>
        <w:spacing w:after="0" w:line="360" w:lineRule="auto"/>
        <w:jc w:val="both"/>
        <w:rPr>
          <w:rFonts w:ascii="Times New Roman" w:eastAsia="Garamond" w:hAnsi="Times New Roman" w:cs="Times New Roman"/>
          <w:lang w:val="es-GT"/>
        </w:rPr>
      </w:pPr>
      <w:r w:rsidRPr="00CC4CC3">
        <w:rPr>
          <w:rFonts w:ascii="Times New Roman" w:eastAsia="Garamond" w:hAnsi="Times New Roman" w:cs="Times New Roman"/>
          <w:szCs w:val="24"/>
        </w:rPr>
        <w:t>Política</w:t>
      </w:r>
      <w:r w:rsidRPr="00CC4CC3">
        <w:rPr>
          <w:rFonts w:ascii="Times New Roman" w:eastAsia="Garamond" w:hAnsi="Times New Roman" w:cs="Times New Roman"/>
          <w:lang w:val="es-MX"/>
        </w:rPr>
        <w:t xml:space="preserve"> Nacional de Ordenamiento Territorial -PNOT- y su Plan de Acción.</w:t>
      </w:r>
    </w:p>
    <w:p w14:paraId="32B6DAAB" w14:textId="77777777" w:rsidR="006738B9" w:rsidRPr="00CC4CC3" w:rsidRDefault="006738B9" w:rsidP="00CC4CC3">
      <w:pPr>
        <w:pStyle w:val="Prrafodelista"/>
        <w:numPr>
          <w:ilvl w:val="0"/>
          <w:numId w:val="5"/>
        </w:numPr>
        <w:spacing w:after="0" w:line="360" w:lineRule="auto"/>
        <w:jc w:val="both"/>
        <w:rPr>
          <w:rFonts w:ascii="Times New Roman" w:eastAsia="Garamond" w:hAnsi="Times New Roman" w:cs="Times New Roman"/>
          <w:lang w:val="es-GT"/>
        </w:rPr>
      </w:pPr>
      <w:r w:rsidRPr="00CC4CC3">
        <w:rPr>
          <w:rFonts w:ascii="Times New Roman" w:eastAsia="Garamond" w:hAnsi="Times New Roman" w:cs="Times New Roman"/>
          <w:szCs w:val="24"/>
        </w:rPr>
        <w:t>Emisión</w:t>
      </w:r>
      <w:r w:rsidRPr="00CC4CC3">
        <w:rPr>
          <w:rFonts w:ascii="Times New Roman" w:eastAsia="Garamond" w:hAnsi="Times New Roman" w:cs="Times New Roman"/>
          <w:lang w:val="es-MX"/>
        </w:rPr>
        <w:t xml:space="preserve"> de Acuerdos Gubernativos que Aprueban o Reforman Reglamentos, destacando los siguientes:</w:t>
      </w:r>
    </w:p>
    <w:p w14:paraId="2BEF9C14" w14:textId="77777777" w:rsidR="006738B9" w:rsidRPr="00CC4CC3" w:rsidRDefault="006738B9" w:rsidP="00CC4CC3">
      <w:pPr>
        <w:pStyle w:val="Prrafodelista"/>
        <w:numPr>
          <w:ilvl w:val="1"/>
          <w:numId w:val="5"/>
        </w:numPr>
        <w:spacing w:after="0" w:line="360" w:lineRule="auto"/>
        <w:ind w:left="1092"/>
        <w:jc w:val="both"/>
        <w:rPr>
          <w:rFonts w:ascii="Times New Roman" w:eastAsia="Garamond" w:hAnsi="Times New Roman" w:cs="Times New Roman"/>
          <w:lang w:val="es-GT"/>
        </w:rPr>
      </w:pPr>
      <w:r w:rsidRPr="00CC4CC3">
        <w:rPr>
          <w:rFonts w:ascii="Times New Roman" w:eastAsia="Garamond" w:hAnsi="Times New Roman" w:cs="Times New Roman"/>
          <w:szCs w:val="24"/>
          <w:lang w:val="es-GT"/>
        </w:rPr>
        <w:t>Acuerdo</w:t>
      </w:r>
      <w:r w:rsidRPr="00CC4CC3">
        <w:rPr>
          <w:rFonts w:ascii="Times New Roman" w:eastAsia="Garamond" w:hAnsi="Times New Roman" w:cs="Times New Roman"/>
          <w:lang w:val="es-MX"/>
        </w:rPr>
        <w:t xml:space="preserve"> Gubernativo No. 13-2023, Reglamento de la Ley Temporal de Desarrollo Integral.</w:t>
      </w:r>
    </w:p>
    <w:p w14:paraId="22436975" w14:textId="77777777" w:rsidR="006738B9" w:rsidRPr="00CC4CC3" w:rsidRDefault="006738B9" w:rsidP="00CC4CC3">
      <w:pPr>
        <w:pStyle w:val="Prrafodelista"/>
        <w:numPr>
          <w:ilvl w:val="1"/>
          <w:numId w:val="5"/>
        </w:numPr>
        <w:spacing w:after="0" w:line="360" w:lineRule="auto"/>
        <w:ind w:left="1092"/>
        <w:jc w:val="both"/>
        <w:rPr>
          <w:rFonts w:ascii="Times New Roman" w:eastAsia="Garamond" w:hAnsi="Times New Roman" w:cs="Times New Roman"/>
          <w:lang w:val="es-GT"/>
        </w:rPr>
      </w:pPr>
      <w:r w:rsidRPr="00CC4CC3">
        <w:rPr>
          <w:rFonts w:ascii="Times New Roman" w:eastAsia="Garamond" w:hAnsi="Times New Roman" w:cs="Times New Roman"/>
          <w:szCs w:val="24"/>
          <w:lang w:val="es-GT"/>
        </w:rPr>
        <w:t>Acuerdo</w:t>
      </w:r>
      <w:r w:rsidRPr="00CC4CC3">
        <w:rPr>
          <w:rFonts w:ascii="Times New Roman" w:eastAsia="Garamond" w:hAnsi="Times New Roman" w:cs="Times New Roman"/>
          <w:lang w:val="es-MX"/>
        </w:rPr>
        <w:t xml:space="preserve"> Gubernativo No. 14-2023, Reglamento de la Ley del Sistema de Alerta Alba-Keneth.</w:t>
      </w:r>
    </w:p>
    <w:p w14:paraId="0F317E34" w14:textId="77777777" w:rsidR="006738B9" w:rsidRPr="00CC4CC3" w:rsidRDefault="006738B9" w:rsidP="00CC4CC3">
      <w:pPr>
        <w:pStyle w:val="Prrafodelista"/>
        <w:numPr>
          <w:ilvl w:val="1"/>
          <w:numId w:val="5"/>
        </w:numPr>
        <w:spacing w:after="0" w:line="360" w:lineRule="auto"/>
        <w:ind w:left="1092"/>
        <w:jc w:val="both"/>
        <w:rPr>
          <w:rFonts w:ascii="Times New Roman" w:eastAsia="Garamond" w:hAnsi="Times New Roman" w:cs="Times New Roman"/>
          <w:lang w:val="es-GT"/>
        </w:rPr>
      </w:pPr>
      <w:r w:rsidRPr="00CC4CC3">
        <w:rPr>
          <w:rFonts w:ascii="Times New Roman" w:eastAsia="Garamond" w:hAnsi="Times New Roman" w:cs="Times New Roman"/>
          <w:lang w:val="es-MX"/>
        </w:rPr>
        <w:lastRenderedPageBreak/>
        <w:t xml:space="preserve">Acuerdo Gubernativo No. 42-2023, Reglamento de la Ley de Búsqueda </w:t>
      </w:r>
      <w:r w:rsidRPr="00CC4CC3">
        <w:rPr>
          <w:rFonts w:ascii="Times New Roman" w:eastAsia="Garamond" w:hAnsi="Times New Roman" w:cs="Times New Roman"/>
          <w:szCs w:val="24"/>
          <w:lang w:val="es-GT"/>
        </w:rPr>
        <w:t>Inmediata</w:t>
      </w:r>
      <w:r w:rsidRPr="00CC4CC3">
        <w:rPr>
          <w:rFonts w:ascii="Times New Roman" w:eastAsia="Garamond" w:hAnsi="Times New Roman" w:cs="Times New Roman"/>
          <w:lang w:val="es-MX"/>
        </w:rPr>
        <w:t xml:space="preserve"> de Mujeres Desaparecidas.</w:t>
      </w:r>
    </w:p>
    <w:p w14:paraId="78C35C6A" w14:textId="77777777" w:rsidR="006738B9" w:rsidRPr="00CC4CC3" w:rsidRDefault="006738B9" w:rsidP="00CC4CC3">
      <w:pPr>
        <w:pStyle w:val="Prrafodelista"/>
        <w:numPr>
          <w:ilvl w:val="1"/>
          <w:numId w:val="5"/>
        </w:numPr>
        <w:spacing w:after="0" w:line="360" w:lineRule="auto"/>
        <w:ind w:left="1092"/>
        <w:jc w:val="both"/>
        <w:rPr>
          <w:rFonts w:ascii="Times New Roman" w:eastAsia="Garamond" w:hAnsi="Times New Roman" w:cs="Times New Roman"/>
          <w:lang w:val="es-GT"/>
        </w:rPr>
      </w:pPr>
      <w:r w:rsidRPr="00CC4CC3">
        <w:rPr>
          <w:rFonts w:ascii="Times New Roman" w:eastAsia="Garamond" w:hAnsi="Times New Roman" w:cs="Times New Roman"/>
          <w:szCs w:val="24"/>
          <w:lang w:val="es-GT"/>
        </w:rPr>
        <w:t>Acuerdo</w:t>
      </w:r>
      <w:r w:rsidRPr="00CC4CC3">
        <w:rPr>
          <w:rFonts w:ascii="Times New Roman" w:eastAsia="Garamond" w:hAnsi="Times New Roman" w:cs="Times New Roman"/>
          <w:lang w:val="es-MX"/>
        </w:rPr>
        <w:t xml:space="preserve"> Gubernativo No. 59-2023, Reglamento Orgánico Interno del Ministerio de Salud Pública y Asistencia Social.</w:t>
      </w:r>
    </w:p>
    <w:p w14:paraId="7A2741DE" w14:textId="77777777" w:rsidR="009C12A8" w:rsidRDefault="009C12A8" w:rsidP="009C12A8">
      <w:pPr>
        <w:spacing w:line="360" w:lineRule="auto"/>
        <w:ind w:left="426"/>
        <w:jc w:val="both"/>
        <w:rPr>
          <w:rFonts w:ascii="Times New Roman" w:eastAsia="Garamond" w:hAnsi="Times New Roman" w:cs="Times New Roman"/>
          <w:lang w:val="es-GT"/>
        </w:rPr>
      </w:pPr>
    </w:p>
    <w:p w14:paraId="316A212E" w14:textId="77777777" w:rsidR="005121D4" w:rsidRDefault="009C12A8" w:rsidP="009C12A8">
      <w:pPr>
        <w:spacing w:line="360" w:lineRule="auto"/>
        <w:ind w:left="426"/>
        <w:jc w:val="both"/>
        <w:rPr>
          <w:rFonts w:ascii="Times New Roman" w:eastAsia="Garamond" w:hAnsi="Times New Roman" w:cs="Times New Roman"/>
          <w:lang w:val="es-GT"/>
        </w:rPr>
      </w:pPr>
      <w:r w:rsidRPr="009C12A8">
        <w:rPr>
          <w:rFonts w:ascii="Times New Roman" w:eastAsia="Garamond" w:hAnsi="Times New Roman" w:cs="Times New Roman"/>
          <w:lang w:val="es-GT"/>
        </w:rPr>
        <w:t xml:space="preserve">Asimismo, se </w:t>
      </w:r>
      <w:r>
        <w:rPr>
          <w:rFonts w:ascii="Times New Roman" w:eastAsia="Garamond" w:hAnsi="Times New Roman" w:cs="Times New Roman"/>
          <w:lang w:val="es-GT"/>
        </w:rPr>
        <w:t xml:space="preserve">atendieron expedientes relacionados con </w:t>
      </w:r>
      <w:r w:rsidRPr="009C12A8">
        <w:rPr>
          <w:rFonts w:ascii="Times New Roman" w:eastAsia="Garamond" w:hAnsi="Times New Roman" w:cs="Times New Roman"/>
          <w:lang w:val="es-GT"/>
        </w:rPr>
        <w:t xml:space="preserve">la emisión de Otros Documentos Aprobados por el Presidente de la República, tales como: </w:t>
      </w:r>
    </w:p>
    <w:p w14:paraId="111C770F" w14:textId="24A85182" w:rsidR="009C12A8" w:rsidRPr="005121D4" w:rsidRDefault="007335AE" w:rsidP="005121D4">
      <w:pPr>
        <w:pStyle w:val="Prrafodelista"/>
        <w:numPr>
          <w:ilvl w:val="0"/>
          <w:numId w:val="5"/>
        </w:numPr>
        <w:spacing w:after="0" w:line="360" w:lineRule="auto"/>
        <w:jc w:val="both"/>
        <w:rPr>
          <w:rFonts w:ascii="Times New Roman" w:eastAsia="Garamond" w:hAnsi="Times New Roman" w:cs="Times New Roman"/>
          <w:b/>
          <w:lang w:val="es-GT"/>
        </w:rPr>
      </w:pPr>
      <w:r w:rsidRPr="005121D4">
        <w:rPr>
          <w:rFonts w:ascii="Times New Roman" w:eastAsia="Garamond" w:hAnsi="Times New Roman" w:cs="Times New Roman"/>
          <w:b/>
          <w:szCs w:val="24"/>
        </w:rPr>
        <w:t>Instrumentos</w:t>
      </w:r>
      <w:r w:rsidRPr="005121D4">
        <w:rPr>
          <w:rFonts w:ascii="Times New Roman" w:eastAsia="Garamond" w:hAnsi="Times New Roman" w:cs="Times New Roman"/>
          <w:b/>
          <w:lang w:val="es-GT"/>
        </w:rPr>
        <w:t xml:space="preserve"> de Ratificación y Adhesión, </w:t>
      </w:r>
      <w:r w:rsidR="005121D4">
        <w:rPr>
          <w:rFonts w:ascii="Times New Roman" w:eastAsia="Garamond" w:hAnsi="Times New Roman" w:cs="Times New Roman"/>
          <w:lang w:val="es-GT"/>
        </w:rPr>
        <w:t>resaltando los siguientes.</w:t>
      </w:r>
    </w:p>
    <w:p w14:paraId="5E841DD8" w14:textId="77777777" w:rsidR="005121D4" w:rsidRPr="005121D4" w:rsidRDefault="005121D4" w:rsidP="005121D4">
      <w:pPr>
        <w:pStyle w:val="Prrafodelista"/>
        <w:numPr>
          <w:ilvl w:val="1"/>
          <w:numId w:val="5"/>
        </w:numPr>
        <w:spacing w:after="0" w:line="360" w:lineRule="auto"/>
        <w:ind w:left="1092"/>
        <w:jc w:val="both"/>
        <w:rPr>
          <w:rFonts w:ascii="Times New Roman" w:eastAsia="Garamond" w:hAnsi="Times New Roman" w:cs="Times New Roman"/>
          <w:lang w:val="es-MX"/>
        </w:rPr>
      </w:pPr>
      <w:r w:rsidRPr="005121D4">
        <w:rPr>
          <w:rFonts w:ascii="Times New Roman" w:eastAsia="Garamond" w:hAnsi="Times New Roman" w:cs="Times New Roman"/>
          <w:lang w:val="es-MX"/>
        </w:rPr>
        <w:t>La ratificación que contiene el Acuerdo entre la República de Guatemala y El Reino de España relativo a la Regulación y Ordenamiento de los Flujos Migratorios Laborales entre ambos Estados.</w:t>
      </w:r>
    </w:p>
    <w:p w14:paraId="684BA178" w14:textId="635CCD00" w:rsidR="005121D4" w:rsidRPr="005121D4" w:rsidRDefault="005121D4" w:rsidP="005121D4">
      <w:pPr>
        <w:pStyle w:val="Prrafodelista"/>
        <w:numPr>
          <w:ilvl w:val="1"/>
          <w:numId w:val="5"/>
        </w:numPr>
        <w:spacing w:after="0" w:line="360" w:lineRule="auto"/>
        <w:ind w:left="1092"/>
        <w:jc w:val="both"/>
        <w:rPr>
          <w:rFonts w:ascii="Times New Roman" w:eastAsia="Garamond" w:hAnsi="Times New Roman" w:cs="Times New Roman"/>
          <w:lang w:val="es-MX"/>
        </w:rPr>
      </w:pPr>
      <w:r w:rsidRPr="005121D4">
        <w:rPr>
          <w:rFonts w:ascii="Times New Roman" w:eastAsia="Garamond" w:hAnsi="Times New Roman" w:cs="Times New Roman"/>
          <w:lang w:val="es-MX"/>
        </w:rPr>
        <w:t>Instrumento de Ratificación, referente a Carta de Cooperación entre el Gobierno de la República de Guatemala y el Gobierno de la República de China (TAIWÁN) para la donación de trescientas (300) toneladas métricas de arroz blanco otorgado por la República de China al Gobierno de la República de Guatemala.</w:t>
      </w:r>
    </w:p>
    <w:p w14:paraId="2897306E" w14:textId="72A6700A" w:rsidR="007335AE" w:rsidRDefault="005121D4" w:rsidP="005121D4">
      <w:pPr>
        <w:pStyle w:val="Prrafodelista"/>
        <w:numPr>
          <w:ilvl w:val="0"/>
          <w:numId w:val="5"/>
        </w:numPr>
        <w:spacing w:after="0" w:line="360" w:lineRule="auto"/>
        <w:jc w:val="both"/>
        <w:rPr>
          <w:rFonts w:ascii="Times New Roman" w:eastAsia="Garamond" w:hAnsi="Times New Roman" w:cs="Times New Roman"/>
          <w:lang w:val="es-GT"/>
        </w:rPr>
      </w:pPr>
      <w:r w:rsidRPr="005121D4">
        <w:rPr>
          <w:rFonts w:ascii="Times New Roman" w:eastAsia="Garamond" w:hAnsi="Times New Roman" w:cs="Times New Roman"/>
          <w:b/>
          <w:lang w:val="es-GT"/>
        </w:rPr>
        <w:t>Sanción de Decretos,</w:t>
      </w:r>
      <w:r w:rsidRPr="005121D4">
        <w:rPr>
          <w:rFonts w:ascii="Times New Roman" w:hAnsi="Times New Roman" w:cs="Times New Roman"/>
        </w:rPr>
        <w:t xml:space="preserve"> se </w:t>
      </w:r>
      <w:r w:rsidRPr="005121D4">
        <w:rPr>
          <w:rFonts w:ascii="Times New Roman" w:eastAsia="Garamond" w:hAnsi="Times New Roman" w:cs="Times New Roman"/>
          <w:lang w:val="es-GT"/>
        </w:rPr>
        <w:t xml:space="preserve">sancionaron </w:t>
      </w:r>
      <w:r w:rsidRPr="007335AE">
        <w:rPr>
          <w:rFonts w:ascii="Times New Roman" w:eastAsia="Garamond" w:hAnsi="Times New Roman" w:cs="Times New Roman"/>
          <w:lang w:val="es-GT"/>
        </w:rPr>
        <w:t>emitidos por el Congreso de la República de Guatemala, con el objeto de cumplir con el procedimiento legislativo desarrollado en la Constitución Política de la República</w:t>
      </w:r>
      <w:r>
        <w:rPr>
          <w:rFonts w:ascii="Times New Roman" w:eastAsia="Garamond" w:hAnsi="Times New Roman" w:cs="Times New Roman"/>
          <w:lang w:val="es-GT"/>
        </w:rPr>
        <w:t>,</w:t>
      </w:r>
      <w:r w:rsidRPr="009C12A8">
        <w:rPr>
          <w:rFonts w:ascii="Times New Roman" w:eastAsia="Garamond" w:hAnsi="Times New Roman" w:cs="Times New Roman"/>
          <w:lang w:val="es-GT"/>
        </w:rPr>
        <w:t xml:space="preserve"> </w:t>
      </w:r>
      <w:r>
        <w:rPr>
          <w:rFonts w:ascii="Times New Roman" w:eastAsia="Garamond" w:hAnsi="Times New Roman" w:cs="Times New Roman"/>
          <w:lang w:val="es-GT"/>
        </w:rPr>
        <w:t>siendo los siguientes</w:t>
      </w:r>
      <w:r w:rsidRPr="009C12A8">
        <w:rPr>
          <w:rFonts w:ascii="Times New Roman" w:eastAsia="Garamond" w:hAnsi="Times New Roman" w:cs="Times New Roman"/>
          <w:lang w:val="es-GT"/>
        </w:rPr>
        <w:t>:</w:t>
      </w:r>
    </w:p>
    <w:p w14:paraId="762532E7" w14:textId="77777777" w:rsidR="00E7730B" w:rsidRPr="009C12A8" w:rsidRDefault="00E7730B" w:rsidP="00E7730B">
      <w:pPr>
        <w:pStyle w:val="Prrafodelista"/>
        <w:spacing w:after="0" w:line="360" w:lineRule="auto"/>
        <w:jc w:val="both"/>
        <w:rPr>
          <w:rFonts w:ascii="Times New Roman" w:eastAsia="Garamond" w:hAnsi="Times New Roman" w:cs="Times New Roman"/>
          <w:lang w:val="es-GT"/>
        </w:rPr>
      </w:pPr>
    </w:p>
    <w:tbl>
      <w:tblPr>
        <w:tblStyle w:val="Tablaconcuadrcula"/>
        <w:tblW w:w="8080" w:type="dxa"/>
        <w:tblInd w:w="704" w:type="dxa"/>
        <w:tblLayout w:type="fixed"/>
        <w:tblLook w:val="0600" w:firstRow="0" w:lastRow="0" w:firstColumn="0" w:lastColumn="0" w:noHBand="1" w:noVBand="1"/>
      </w:tblPr>
      <w:tblGrid>
        <w:gridCol w:w="567"/>
        <w:gridCol w:w="851"/>
        <w:gridCol w:w="6662"/>
      </w:tblGrid>
      <w:tr w:rsidR="007335AE" w:rsidRPr="007335AE" w14:paraId="45A3E30B" w14:textId="77777777" w:rsidTr="005121D4">
        <w:trPr>
          <w:trHeight w:val="476"/>
        </w:trPr>
        <w:tc>
          <w:tcPr>
            <w:tcW w:w="8080" w:type="dxa"/>
            <w:gridSpan w:val="3"/>
            <w:shd w:val="clear" w:color="auto" w:fill="D9D9D9" w:themeFill="background1" w:themeFillShade="D9"/>
          </w:tcPr>
          <w:p w14:paraId="370493B9" w14:textId="77777777" w:rsidR="007335AE" w:rsidRPr="007335AE" w:rsidRDefault="007335AE" w:rsidP="00E7730B">
            <w:pPr>
              <w:widowControl w:val="0"/>
              <w:jc w:val="center"/>
              <w:rPr>
                <w:rFonts w:ascii="Times New Roman" w:hAnsi="Times New Roman" w:cs="Times New Roman"/>
                <w:b/>
                <w:sz w:val="20"/>
                <w:szCs w:val="20"/>
              </w:rPr>
            </w:pPr>
            <w:r w:rsidRPr="007335AE">
              <w:rPr>
                <w:rFonts w:ascii="Times New Roman" w:hAnsi="Times New Roman" w:cs="Times New Roman"/>
                <w:b/>
                <w:sz w:val="20"/>
                <w:szCs w:val="20"/>
              </w:rPr>
              <w:t>Decretos del Congreso de la República de Guatemala, Sancionados por el Presidente de la República de Guatemala, primer cuatrimestre año 2023</w:t>
            </w:r>
          </w:p>
        </w:tc>
      </w:tr>
      <w:tr w:rsidR="007335AE" w:rsidRPr="007335AE" w14:paraId="696C0036" w14:textId="77777777" w:rsidTr="005121D4">
        <w:tc>
          <w:tcPr>
            <w:tcW w:w="567" w:type="dxa"/>
          </w:tcPr>
          <w:p w14:paraId="3B49F7BC"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1</w:t>
            </w:r>
          </w:p>
        </w:tc>
        <w:tc>
          <w:tcPr>
            <w:tcW w:w="851" w:type="dxa"/>
          </w:tcPr>
          <w:p w14:paraId="1FB1BFDD"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1-2023</w:t>
            </w:r>
          </w:p>
        </w:tc>
        <w:tc>
          <w:tcPr>
            <w:tcW w:w="6662" w:type="dxa"/>
          </w:tcPr>
          <w:p w14:paraId="011A4F97"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Ley de Fortalecimiento al Aporte Social de la Tarifa Eléctrica.</w:t>
            </w:r>
          </w:p>
        </w:tc>
      </w:tr>
      <w:tr w:rsidR="007335AE" w:rsidRPr="007335AE" w14:paraId="2801BB2F" w14:textId="77777777" w:rsidTr="005121D4">
        <w:tc>
          <w:tcPr>
            <w:tcW w:w="567" w:type="dxa"/>
          </w:tcPr>
          <w:p w14:paraId="6F5105D6"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2</w:t>
            </w:r>
          </w:p>
        </w:tc>
        <w:tc>
          <w:tcPr>
            <w:tcW w:w="851" w:type="dxa"/>
          </w:tcPr>
          <w:p w14:paraId="1259CF77"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2-2023</w:t>
            </w:r>
          </w:p>
        </w:tc>
        <w:tc>
          <w:tcPr>
            <w:tcW w:w="6662" w:type="dxa"/>
          </w:tcPr>
          <w:p w14:paraId="1A78D14A"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Decreto 2-2023, Ley que Faculta el Cobro por la Emisión de Certificados de Apostilla y de Legalización de Documentos Provenientes del Extranjero.</w:t>
            </w:r>
          </w:p>
        </w:tc>
      </w:tr>
      <w:tr w:rsidR="007335AE" w:rsidRPr="007335AE" w14:paraId="060BECA1" w14:textId="77777777" w:rsidTr="005121D4">
        <w:tc>
          <w:tcPr>
            <w:tcW w:w="567" w:type="dxa"/>
          </w:tcPr>
          <w:p w14:paraId="6576AF7F"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3</w:t>
            </w:r>
          </w:p>
        </w:tc>
        <w:tc>
          <w:tcPr>
            <w:tcW w:w="851" w:type="dxa"/>
          </w:tcPr>
          <w:p w14:paraId="15378889"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3-2023</w:t>
            </w:r>
          </w:p>
        </w:tc>
        <w:tc>
          <w:tcPr>
            <w:tcW w:w="6662" w:type="dxa"/>
          </w:tcPr>
          <w:p w14:paraId="0E7DAABE"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Reforma del Decreto 94-96, Ley General de Telecomunicaciones</w:t>
            </w:r>
          </w:p>
        </w:tc>
      </w:tr>
      <w:tr w:rsidR="007335AE" w:rsidRPr="007335AE" w14:paraId="47527CF9" w14:textId="77777777" w:rsidTr="005121D4">
        <w:tc>
          <w:tcPr>
            <w:tcW w:w="567" w:type="dxa"/>
          </w:tcPr>
          <w:p w14:paraId="12819968"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4</w:t>
            </w:r>
          </w:p>
        </w:tc>
        <w:tc>
          <w:tcPr>
            <w:tcW w:w="851" w:type="dxa"/>
          </w:tcPr>
          <w:p w14:paraId="10E6F81C"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4-2023</w:t>
            </w:r>
          </w:p>
        </w:tc>
        <w:tc>
          <w:tcPr>
            <w:tcW w:w="6662" w:type="dxa"/>
          </w:tcPr>
          <w:p w14:paraId="07C90F09"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Decreto que Reforma la Ley para la Exención de Impuestos para las Asociaciones de Bomberos Municipales, Decreto 1-2020 del Congreso de la República de Guatemala</w:t>
            </w:r>
          </w:p>
        </w:tc>
      </w:tr>
      <w:tr w:rsidR="007335AE" w:rsidRPr="007335AE" w14:paraId="563551FA" w14:textId="77777777" w:rsidTr="005121D4">
        <w:tc>
          <w:tcPr>
            <w:tcW w:w="567" w:type="dxa"/>
          </w:tcPr>
          <w:p w14:paraId="429138D8"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5</w:t>
            </w:r>
          </w:p>
        </w:tc>
        <w:tc>
          <w:tcPr>
            <w:tcW w:w="851" w:type="dxa"/>
          </w:tcPr>
          <w:p w14:paraId="583E8EE2"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5-2023</w:t>
            </w:r>
          </w:p>
        </w:tc>
        <w:tc>
          <w:tcPr>
            <w:tcW w:w="6662" w:type="dxa"/>
          </w:tcPr>
          <w:p w14:paraId="72FC5AD3"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Ley de Apoyo Social Temporal a los Consumidores de Gas Propano</w:t>
            </w:r>
          </w:p>
        </w:tc>
      </w:tr>
      <w:tr w:rsidR="007335AE" w:rsidRPr="007335AE" w14:paraId="7048AD81" w14:textId="77777777" w:rsidTr="005121D4">
        <w:tc>
          <w:tcPr>
            <w:tcW w:w="567" w:type="dxa"/>
          </w:tcPr>
          <w:p w14:paraId="5696D170"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6</w:t>
            </w:r>
          </w:p>
        </w:tc>
        <w:tc>
          <w:tcPr>
            <w:tcW w:w="851" w:type="dxa"/>
          </w:tcPr>
          <w:p w14:paraId="72EDABEC"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6-2023</w:t>
            </w:r>
          </w:p>
        </w:tc>
        <w:tc>
          <w:tcPr>
            <w:tcW w:w="6662" w:type="dxa"/>
          </w:tcPr>
          <w:p w14:paraId="22E96EB4"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Estatuto de la Agencia Internacional de Energías Renovables</w:t>
            </w:r>
          </w:p>
        </w:tc>
      </w:tr>
      <w:tr w:rsidR="007335AE" w:rsidRPr="007335AE" w14:paraId="4D200E56" w14:textId="77777777" w:rsidTr="005121D4">
        <w:tc>
          <w:tcPr>
            <w:tcW w:w="567" w:type="dxa"/>
          </w:tcPr>
          <w:p w14:paraId="2F351DF5"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7</w:t>
            </w:r>
          </w:p>
        </w:tc>
        <w:tc>
          <w:tcPr>
            <w:tcW w:w="851" w:type="dxa"/>
          </w:tcPr>
          <w:p w14:paraId="23CB0FA8"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7-2023</w:t>
            </w:r>
          </w:p>
        </w:tc>
        <w:tc>
          <w:tcPr>
            <w:tcW w:w="6662" w:type="dxa"/>
          </w:tcPr>
          <w:p w14:paraId="402456BB"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Reformas a la Ley Orgánica del Crédito Hipotecario Nacional</w:t>
            </w:r>
          </w:p>
        </w:tc>
      </w:tr>
      <w:tr w:rsidR="007335AE" w:rsidRPr="007335AE" w14:paraId="59D9F97B" w14:textId="77777777" w:rsidTr="005121D4">
        <w:tc>
          <w:tcPr>
            <w:tcW w:w="567" w:type="dxa"/>
          </w:tcPr>
          <w:p w14:paraId="61D2E13E"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8</w:t>
            </w:r>
          </w:p>
        </w:tc>
        <w:tc>
          <w:tcPr>
            <w:tcW w:w="851" w:type="dxa"/>
          </w:tcPr>
          <w:p w14:paraId="7217E5DB"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8-2023</w:t>
            </w:r>
          </w:p>
        </w:tc>
        <w:tc>
          <w:tcPr>
            <w:tcW w:w="6662" w:type="dxa"/>
          </w:tcPr>
          <w:p w14:paraId="19D9F6B3"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Reformas al Decreto Número 17-73 del Congreso de la República de Guatemala, Código Penal y al Decreto Número 21-2006 del Congreso de la República de Guatemala, Ley Contra la Delincuencia Organizada</w:t>
            </w:r>
          </w:p>
        </w:tc>
      </w:tr>
      <w:tr w:rsidR="007335AE" w:rsidRPr="007335AE" w14:paraId="4EB35255" w14:textId="77777777" w:rsidTr="005121D4">
        <w:tc>
          <w:tcPr>
            <w:tcW w:w="567" w:type="dxa"/>
          </w:tcPr>
          <w:p w14:paraId="1A44D654"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9</w:t>
            </w:r>
          </w:p>
        </w:tc>
        <w:tc>
          <w:tcPr>
            <w:tcW w:w="851" w:type="dxa"/>
          </w:tcPr>
          <w:p w14:paraId="5DDF048B" w14:textId="77777777" w:rsidR="007335AE" w:rsidRPr="007335AE" w:rsidRDefault="007335AE" w:rsidP="00E7730B">
            <w:pPr>
              <w:widowControl w:val="0"/>
              <w:jc w:val="center"/>
              <w:rPr>
                <w:rFonts w:ascii="Times New Roman" w:hAnsi="Times New Roman" w:cs="Times New Roman"/>
                <w:sz w:val="20"/>
                <w:szCs w:val="20"/>
              </w:rPr>
            </w:pPr>
            <w:r w:rsidRPr="007335AE">
              <w:rPr>
                <w:rFonts w:ascii="Times New Roman" w:hAnsi="Times New Roman" w:cs="Times New Roman"/>
                <w:sz w:val="20"/>
                <w:szCs w:val="20"/>
              </w:rPr>
              <w:t>9-2023</w:t>
            </w:r>
          </w:p>
        </w:tc>
        <w:tc>
          <w:tcPr>
            <w:tcW w:w="6662" w:type="dxa"/>
          </w:tcPr>
          <w:p w14:paraId="4FBE32E5" w14:textId="77777777" w:rsidR="007335AE" w:rsidRPr="007335AE" w:rsidRDefault="007335AE" w:rsidP="00E7730B">
            <w:pPr>
              <w:widowControl w:val="0"/>
              <w:jc w:val="both"/>
              <w:rPr>
                <w:rFonts w:ascii="Times New Roman" w:hAnsi="Times New Roman" w:cs="Times New Roman"/>
                <w:sz w:val="20"/>
                <w:szCs w:val="20"/>
              </w:rPr>
            </w:pPr>
            <w:r w:rsidRPr="007335AE">
              <w:rPr>
                <w:rFonts w:ascii="Times New Roman" w:hAnsi="Times New Roman" w:cs="Times New Roman"/>
                <w:sz w:val="20"/>
                <w:szCs w:val="20"/>
              </w:rPr>
              <w:t>Enmienda del Protocolo de Montreal Relativo a las Sustancias que Agotan la Capa de Ozono, suscrito en la ciudad de Kigali, Ruanda, el 15 de Octubre de 2016.</w:t>
            </w:r>
          </w:p>
        </w:tc>
      </w:tr>
    </w:tbl>
    <w:p w14:paraId="078C9AE3" w14:textId="77777777" w:rsidR="005121D4" w:rsidRPr="007335AE" w:rsidRDefault="005121D4" w:rsidP="009C12A8">
      <w:pPr>
        <w:spacing w:line="360" w:lineRule="auto"/>
        <w:ind w:left="426"/>
        <w:jc w:val="both"/>
        <w:rPr>
          <w:rFonts w:ascii="Times New Roman" w:eastAsia="Garamond" w:hAnsi="Times New Roman" w:cs="Times New Roman"/>
        </w:rPr>
      </w:pPr>
    </w:p>
    <w:p w14:paraId="73542BAE" w14:textId="0115BD19" w:rsidR="001E3205" w:rsidRPr="00FD32DB" w:rsidRDefault="001E3205" w:rsidP="00986D6A">
      <w:pPr>
        <w:pStyle w:val="Prrafodelista"/>
        <w:numPr>
          <w:ilvl w:val="1"/>
          <w:numId w:val="18"/>
        </w:numPr>
        <w:spacing w:line="360" w:lineRule="auto"/>
        <w:jc w:val="both"/>
        <w:rPr>
          <w:rFonts w:ascii="Times New Roman" w:eastAsia="Garamond" w:hAnsi="Times New Roman" w:cs="Times New Roman"/>
          <w:szCs w:val="24"/>
        </w:rPr>
      </w:pPr>
      <w:r w:rsidRPr="00FD32DB">
        <w:rPr>
          <w:rFonts w:ascii="Times New Roman" w:eastAsia="Garamond" w:hAnsi="Times New Roman" w:cs="Times New Roman"/>
          <w:b/>
          <w:szCs w:val="24"/>
        </w:rPr>
        <w:lastRenderedPageBreak/>
        <w:t xml:space="preserve">Dirección de Análisis de Contrataciones. </w:t>
      </w:r>
      <w:r w:rsidRPr="00FD32DB">
        <w:rPr>
          <w:rFonts w:ascii="Times New Roman" w:eastAsia="Garamond" w:hAnsi="Times New Roman" w:cs="Times New Roman"/>
          <w:szCs w:val="24"/>
        </w:rPr>
        <w:t xml:space="preserve">La Dirección de Análisis de Contrataciones es responsable de dar trámite, analizar y verificar el cumplimiento de los requisitos establecidos en la Ley de Contrataciones del Estado, su Reglamento y otras leyes conexas, los expedientes de contrataciones administrativas en general de las dependencias adscritas a la Presidencia de la República y la Secretaría General de la Presidencia de la República, de los cuales durante el </w:t>
      </w:r>
      <w:r w:rsidR="00CC4CC3">
        <w:rPr>
          <w:rFonts w:ascii="Times New Roman" w:eastAsia="Garamond" w:hAnsi="Times New Roman" w:cs="Times New Roman"/>
          <w:szCs w:val="24"/>
        </w:rPr>
        <w:t xml:space="preserve">primer cuatrimestre del </w:t>
      </w:r>
      <w:r>
        <w:rPr>
          <w:rFonts w:ascii="Times New Roman" w:eastAsia="Garamond" w:hAnsi="Times New Roman" w:cs="Times New Roman"/>
          <w:szCs w:val="24"/>
        </w:rPr>
        <w:t xml:space="preserve">ejercicio fiscal </w:t>
      </w:r>
      <w:r w:rsidRPr="00FD32DB">
        <w:rPr>
          <w:rFonts w:ascii="Times New Roman" w:eastAsia="Garamond" w:hAnsi="Times New Roman" w:cs="Times New Roman"/>
          <w:szCs w:val="24"/>
        </w:rPr>
        <w:t>202</w:t>
      </w:r>
      <w:r w:rsidR="00CC4CC3">
        <w:rPr>
          <w:rFonts w:ascii="Times New Roman" w:eastAsia="Garamond" w:hAnsi="Times New Roman" w:cs="Times New Roman"/>
          <w:szCs w:val="24"/>
        </w:rPr>
        <w:t>3</w:t>
      </w:r>
      <w:r w:rsidRPr="00FD32DB">
        <w:rPr>
          <w:rFonts w:ascii="Times New Roman" w:eastAsia="Garamond" w:hAnsi="Times New Roman" w:cs="Times New Roman"/>
          <w:szCs w:val="24"/>
        </w:rPr>
        <w:t xml:space="preserve">, se </w:t>
      </w:r>
      <w:r>
        <w:rPr>
          <w:rFonts w:ascii="Times New Roman" w:eastAsia="Garamond" w:hAnsi="Times New Roman" w:cs="Times New Roman"/>
          <w:szCs w:val="24"/>
        </w:rPr>
        <w:t>atendió</w:t>
      </w:r>
      <w:r w:rsidRPr="00FD32DB">
        <w:rPr>
          <w:rFonts w:ascii="Times New Roman" w:eastAsia="Garamond" w:hAnsi="Times New Roman" w:cs="Times New Roman"/>
          <w:szCs w:val="24"/>
        </w:rPr>
        <w:t xml:space="preserve"> un total de </w:t>
      </w:r>
      <w:r w:rsidR="009C12A8">
        <w:rPr>
          <w:rFonts w:ascii="Times New Roman" w:eastAsia="Garamond" w:hAnsi="Times New Roman" w:cs="Times New Roman"/>
          <w:szCs w:val="24"/>
        </w:rPr>
        <w:t>1329</w:t>
      </w:r>
      <w:r w:rsidR="005121D4">
        <w:rPr>
          <w:rStyle w:val="Refdenotaalpie"/>
          <w:rFonts w:ascii="Times New Roman" w:eastAsia="Garamond" w:hAnsi="Times New Roman" w:cs="Times New Roman"/>
          <w:szCs w:val="24"/>
        </w:rPr>
        <w:footnoteReference w:id="2"/>
      </w:r>
      <w:r w:rsidRPr="00FD32DB">
        <w:rPr>
          <w:rFonts w:ascii="Times New Roman" w:eastAsia="Garamond" w:hAnsi="Times New Roman" w:cs="Times New Roman"/>
          <w:szCs w:val="24"/>
        </w:rPr>
        <w:t xml:space="preserve"> expedientes de con</w:t>
      </w:r>
      <w:r>
        <w:rPr>
          <w:rFonts w:ascii="Times New Roman" w:eastAsia="Garamond" w:hAnsi="Times New Roman" w:cs="Times New Roman"/>
          <w:szCs w:val="24"/>
        </w:rPr>
        <w:t>tratación de bienes y servicios</w:t>
      </w:r>
      <w:r w:rsidRPr="00FD32DB">
        <w:rPr>
          <w:rFonts w:ascii="Times New Roman" w:eastAsia="Garamond" w:hAnsi="Times New Roman" w:cs="Times New Roman"/>
          <w:szCs w:val="24"/>
        </w:rPr>
        <w:t>.</w:t>
      </w:r>
    </w:p>
    <w:p w14:paraId="64607658" w14:textId="77777777" w:rsidR="00986D6A" w:rsidRDefault="00986D6A" w:rsidP="00986D6A">
      <w:pPr>
        <w:pStyle w:val="Prrafodelista"/>
        <w:spacing w:line="360" w:lineRule="auto"/>
        <w:ind w:left="360"/>
        <w:jc w:val="both"/>
        <w:rPr>
          <w:rFonts w:ascii="Times New Roman" w:eastAsia="Montserrat" w:hAnsi="Times New Roman" w:cs="Times New Roman"/>
          <w:b/>
        </w:rPr>
      </w:pPr>
    </w:p>
    <w:p w14:paraId="75F83EDC" w14:textId="405BB8EE" w:rsidR="00986D6A" w:rsidRDefault="00986D6A" w:rsidP="00986D6A">
      <w:pPr>
        <w:pStyle w:val="Prrafodelista"/>
        <w:numPr>
          <w:ilvl w:val="0"/>
          <w:numId w:val="4"/>
        </w:numPr>
        <w:spacing w:line="360" w:lineRule="auto"/>
        <w:jc w:val="both"/>
        <w:rPr>
          <w:rFonts w:ascii="Times New Roman" w:eastAsia="Montserrat" w:hAnsi="Times New Roman" w:cs="Times New Roman"/>
          <w:b/>
        </w:rPr>
      </w:pPr>
      <w:r w:rsidRPr="00986D6A">
        <w:rPr>
          <w:rFonts w:ascii="Times New Roman" w:eastAsia="Montserrat" w:hAnsi="Times New Roman" w:cs="Times New Roman"/>
          <w:b/>
        </w:rPr>
        <w:t xml:space="preserve">Logros de </w:t>
      </w:r>
      <w:r>
        <w:rPr>
          <w:rFonts w:ascii="Times New Roman" w:eastAsia="Montserrat" w:hAnsi="Times New Roman" w:cs="Times New Roman"/>
          <w:b/>
        </w:rPr>
        <w:t>Unidades de Apoyo Técnico y Control Interno</w:t>
      </w:r>
    </w:p>
    <w:p w14:paraId="2CCB8E7A" w14:textId="081E642B" w:rsidR="00920ECB" w:rsidRPr="00920ECB" w:rsidRDefault="00920ECB" w:rsidP="00A92FAC">
      <w:pPr>
        <w:pStyle w:val="Prrafodelista"/>
        <w:numPr>
          <w:ilvl w:val="0"/>
          <w:numId w:val="5"/>
        </w:numPr>
        <w:spacing w:after="0" w:line="360" w:lineRule="auto"/>
        <w:jc w:val="both"/>
        <w:rPr>
          <w:rFonts w:ascii="Times New Roman" w:eastAsia="Montserrat" w:hAnsi="Times New Roman" w:cs="Times New Roman"/>
        </w:rPr>
      </w:pPr>
      <w:r w:rsidRPr="00920ECB">
        <w:rPr>
          <w:rFonts w:ascii="Times New Roman" w:eastAsia="Montserrat" w:hAnsi="Times New Roman" w:cs="Times New Roman"/>
        </w:rPr>
        <w:t>Se brindó apoyo en la revisión de expedientes y documentos varios para conocimiento, aprobación y firma del Presidente de la República, así como otros documentos relacionados con las funciones administrativas de la Secretaría General.</w:t>
      </w:r>
    </w:p>
    <w:p w14:paraId="0C2B1A5C" w14:textId="795AD5DE" w:rsidR="00986D6A" w:rsidRPr="00986D6A" w:rsidRDefault="00986D6A" w:rsidP="00A92FAC">
      <w:pPr>
        <w:pStyle w:val="Prrafodelista"/>
        <w:numPr>
          <w:ilvl w:val="0"/>
          <w:numId w:val="5"/>
        </w:numPr>
        <w:spacing w:after="0" w:line="360" w:lineRule="auto"/>
        <w:jc w:val="both"/>
        <w:rPr>
          <w:rFonts w:ascii="Times New Roman" w:eastAsia="Montserrat" w:hAnsi="Times New Roman" w:cs="Times New Roman"/>
          <w:b/>
        </w:rPr>
      </w:pPr>
      <w:r w:rsidRPr="00986D6A">
        <w:rPr>
          <w:rFonts w:ascii="Times New Roman" w:eastAsia="Montserrat" w:hAnsi="Times New Roman" w:cs="Times New Roman"/>
        </w:rPr>
        <w:t>Se continuó con la implementación de acciones para el cumplimiento de lo normado por el Sistema Nacional de Control Interno Gubernamental -SINACIG-, destacando para el primer cuatrimestre del año 2023, las siguientes:</w:t>
      </w:r>
    </w:p>
    <w:p w14:paraId="6C9EE84D" w14:textId="77777777" w:rsidR="00986D6A" w:rsidRPr="00986D6A" w:rsidRDefault="00986D6A" w:rsidP="006738B9">
      <w:pPr>
        <w:pStyle w:val="Prrafodelista"/>
        <w:numPr>
          <w:ilvl w:val="1"/>
          <w:numId w:val="5"/>
        </w:numPr>
        <w:spacing w:after="0" w:line="360" w:lineRule="auto"/>
        <w:ind w:left="1134"/>
        <w:jc w:val="both"/>
        <w:rPr>
          <w:rFonts w:ascii="Times New Roman" w:eastAsia="Montserrat" w:hAnsi="Times New Roman" w:cs="Times New Roman"/>
          <w:lang w:val="es-GT"/>
        </w:rPr>
      </w:pPr>
      <w:r w:rsidRPr="00986D6A">
        <w:rPr>
          <w:rFonts w:ascii="Times New Roman" w:eastAsia="Montserrat" w:hAnsi="Times New Roman" w:cs="Times New Roman"/>
        </w:rPr>
        <w:t>Se ha dado monitoreo y seguimiento a los riesgos identificados.</w:t>
      </w:r>
    </w:p>
    <w:p w14:paraId="2742CA9C" w14:textId="77777777" w:rsidR="00986D6A" w:rsidRPr="00986D6A" w:rsidRDefault="00986D6A" w:rsidP="006738B9">
      <w:pPr>
        <w:pStyle w:val="Prrafodelista"/>
        <w:numPr>
          <w:ilvl w:val="1"/>
          <w:numId w:val="5"/>
        </w:numPr>
        <w:spacing w:after="0" w:line="360" w:lineRule="auto"/>
        <w:ind w:left="1134"/>
        <w:jc w:val="both"/>
        <w:rPr>
          <w:rFonts w:ascii="Times New Roman" w:eastAsia="Montserrat" w:hAnsi="Times New Roman" w:cs="Times New Roman"/>
          <w:lang w:val="es-GT"/>
        </w:rPr>
      </w:pPr>
      <w:r w:rsidRPr="00986D6A">
        <w:rPr>
          <w:rFonts w:ascii="Times New Roman" w:eastAsia="Montserrat" w:hAnsi="Times New Roman" w:cs="Times New Roman"/>
        </w:rPr>
        <w:t xml:space="preserve">Se emitieron las Políticas </w:t>
      </w:r>
      <w:r w:rsidRPr="00986D6A">
        <w:rPr>
          <w:rFonts w:ascii="Times New Roman" w:eastAsia="Montserrat" w:hAnsi="Times New Roman" w:cs="Times New Roman"/>
          <w:lang w:val="es-MX"/>
        </w:rPr>
        <w:t>para el control y uso de formas numeradas autorizadas por Contraloría General de Cuentas de la Secretaría General de la Presidencia de la República.</w:t>
      </w:r>
    </w:p>
    <w:p w14:paraId="4863873B" w14:textId="5F1933AC" w:rsidR="00986D6A" w:rsidRPr="00986D6A" w:rsidRDefault="00986D6A" w:rsidP="006738B9">
      <w:pPr>
        <w:pStyle w:val="Prrafodelista"/>
        <w:numPr>
          <w:ilvl w:val="1"/>
          <w:numId w:val="5"/>
        </w:numPr>
        <w:spacing w:after="0" w:line="360" w:lineRule="auto"/>
        <w:ind w:left="1134"/>
        <w:jc w:val="both"/>
        <w:rPr>
          <w:rFonts w:ascii="Times New Roman" w:eastAsia="Montserrat" w:hAnsi="Times New Roman" w:cs="Times New Roman"/>
          <w:lang w:val="es-GT"/>
        </w:rPr>
      </w:pPr>
      <w:r w:rsidRPr="00986D6A">
        <w:rPr>
          <w:rFonts w:ascii="Times New Roman" w:eastAsia="Montserrat" w:hAnsi="Times New Roman" w:cs="Times New Roman"/>
          <w:lang w:val="es-MX"/>
        </w:rPr>
        <w:t xml:space="preserve">Se logró en el mes de enero de 2023 la publicación en el portal electrónico de la Secretaría General de la Presidencia de la República la Matriz de Evaluación de Riesgos, Mapa de Riesgos, Plan de Trabajo de Evaluación de Riesgos y el Informe Anual de Control Interno, teniendo como plazo de entrega hasta el 30 de abril de 2023 conforme la reforma emitida a través del </w:t>
      </w:r>
      <w:r w:rsidR="00A92FAC">
        <w:rPr>
          <w:rFonts w:ascii="Times New Roman" w:eastAsia="Montserrat" w:hAnsi="Times New Roman" w:cs="Times New Roman"/>
          <w:lang w:val="es-MX"/>
        </w:rPr>
        <w:t>Acuerdo</w:t>
      </w:r>
      <w:r w:rsidRPr="00986D6A">
        <w:rPr>
          <w:rFonts w:ascii="Times New Roman" w:eastAsia="Montserrat" w:hAnsi="Times New Roman" w:cs="Times New Roman"/>
          <w:lang w:val="es-MX"/>
        </w:rPr>
        <w:t xml:space="preserve"> Número A-001-2023 del Contralor General de Cuentas.</w:t>
      </w:r>
    </w:p>
    <w:p w14:paraId="1834C1D4" w14:textId="1176C90F" w:rsidR="00920ECB" w:rsidRDefault="00920ECB" w:rsidP="00986D6A">
      <w:pPr>
        <w:pStyle w:val="Prrafodelista"/>
        <w:numPr>
          <w:ilvl w:val="0"/>
          <w:numId w:val="5"/>
        </w:numPr>
        <w:spacing w:after="0" w:line="360" w:lineRule="auto"/>
        <w:jc w:val="both"/>
        <w:rPr>
          <w:rFonts w:ascii="Times New Roman" w:eastAsia="Montserrat" w:hAnsi="Times New Roman" w:cs="Times New Roman"/>
          <w:szCs w:val="24"/>
        </w:rPr>
      </w:pPr>
      <w:r>
        <w:rPr>
          <w:rFonts w:ascii="Times New Roman" w:eastAsia="Montserrat" w:hAnsi="Times New Roman" w:cs="Times New Roman"/>
          <w:szCs w:val="24"/>
        </w:rPr>
        <w:t>Se dio cumplimiento a lo programado en el Plan Anual de Auditoría para el primer cuatrimestre del año 2023, con el fin de contribuir al cumplimiento de objetivos institucionales, agregar valor, mejorar las operaciones y fortalecer el control interno; ejecutándose un 20% de las auditorías y un 29% de las consultorías de lo planificado para el 2023.</w:t>
      </w:r>
    </w:p>
    <w:p w14:paraId="5D629341" w14:textId="4B9273CB" w:rsidR="00920ECB" w:rsidRDefault="00920ECB" w:rsidP="00986D6A">
      <w:pPr>
        <w:pStyle w:val="Prrafodelista"/>
        <w:numPr>
          <w:ilvl w:val="0"/>
          <w:numId w:val="5"/>
        </w:numPr>
        <w:spacing w:after="0" w:line="360" w:lineRule="auto"/>
        <w:jc w:val="both"/>
        <w:rPr>
          <w:rFonts w:ascii="Times New Roman" w:eastAsia="Montserrat" w:hAnsi="Times New Roman" w:cs="Times New Roman"/>
          <w:szCs w:val="24"/>
        </w:rPr>
      </w:pPr>
      <w:r>
        <w:rPr>
          <w:rFonts w:ascii="Times New Roman" w:eastAsia="Montserrat" w:hAnsi="Times New Roman" w:cs="Times New Roman"/>
          <w:szCs w:val="24"/>
        </w:rPr>
        <w:lastRenderedPageBreak/>
        <w:t xml:space="preserve">Se </w:t>
      </w:r>
      <w:r w:rsidR="001565DC">
        <w:rPr>
          <w:rFonts w:ascii="Times New Roman" w:eastAsia="Montserrat" w:hAnsi="Times New Roman" w:cs="Times New Roman"/>
          <w:szCs w:val="24"/>
        </w:rPr>
        <w:t xml:space="preserve">logró un total de 98 personas capacitadas, en temas promovidos por la Unidad de Género, así como la emisión de 4 boletines relacionados con género. </w:t>
      </w:r>
    </w:p>
    <w:p w14:paraId="3B11A342" w14:textId="77777777" w:rsidR="006738B9" w:rsidRDefault="006738B9" w:rsidP="00986D6A">
      <w:pPr>
        <w:pStyle w:val="Prrafodelista"/>
        <w:numPr>
          <w:ilvl w:val="0"/>
          <w:numId w:val="5"/>
        </w:numPr>
        <w:spacing w:after="0" w:line="360" w:lineRule="auto"/>
        <w:jc w:val="both"/>
        <w:rPr>
          <w:rFonts w:ascii="Times New Roman" w:eastAsia="Montserrat" w:hAnsi="Times New Roman" w:cs="Times New Roman"/>
          <w:szCs w:val="24"/>
        </w:rPr>
      </w:pPr>
      <w:r>
        <w:rPr>
          <w:rFonts w:ascii="Times New Roman" w:eastAsia="Montserrat" w:hAnsi="Times New Roman" w:cs="Times New Roman"/>
          <w:szCs w:val="24"/>
        </w:rPr>
        <w:t xml:space="preserve">Se dio asesoría y acompañamiento en la actualización de Manuales de Normas y Procedimientos y la emisión de Políticas Institucionales. </w:t>
      </w:r>
    </w:p>
    <w:p w14:paraId="4C710C96" w14:textId="61ABDFB6" w:rsidR="006738B9" w:rsidRDefault="006738B9" w:rsidP="00986D6A">
      <w:pPr>
        <w:pStyle w:val="Prrafodelista"/>
        <w:numPr>
          <w:ilvl w:val="0"/>
          <w:numId w:val="5"/>
        </w:numPr>
        <w:spacing w:after="0" w:line="360" w:lineRule="auto"/>
        <w:jc w:val="both"/>
        <w:rPr>
          <w:rFonts w:ascii="Times New Roman" w:eastAsia="Montserrat" w:hAnsi="Times New Roman" w:cs="Times New Roman"/>
          <w:szCs w:val="24"/>
        </w:rPr>
      </w:pPr>
      <w:r>
        <w:rPr>
          <w:rFonts w:ascii="Times New Roman" w:eastAsia="Montserrat" w:hAnsi="Times New Roman" w:cs="Times New Roman"/>
          <w:szCs w:val="24"/>
        </w:rPr>
        <w:t xml:space="preserve">Se realizó la ejecución de metas físicas de las 4 actividades presupuestarias definidas para la Secretaría General </w:t>
      </w:r>
      <w:r w:rsidR="003708CB">
        <w:rPr>
          <w:rFonts w:ascii="Times New Roman" w:eastAsia="Montserrat" w:hAnsi="Times New Roman" w:cs="Times New Roman"/>
          <w:szCs w:val="24"/>
        </w:rPr>
        <w:t xml:space="preserve">(2) </w:t>
      </w:r>
      <w:r>
        <w:rPr>
          <w:rFonts w:ascii="Times New Roman" w:eastAsia="Montserrat" w:hAnsi="Times New Roman" w:cs="Times New Roman"/>
          <w:szCs w:val="24"/>
        </w:rPr>
        <w:t>y las Comisiones Presidenciales Contra la Corrupción</w:t>
      </w:r>
      <w:r w:rsidR="003708CB">
        <w:rPr>
          <w:rFonts w:ascii="Times New Roman" w:eastAsia="Montserrat" w:hAnsi="Times New Roman" w:cs="Times New Roman"/>
          <w:szCs w:val="24"/>
        </w:rPr>
        <w:t xml:space="preserve"> (1)</w:t>
      </w:r>
      <w:r>
        <w:rPr>
          <w:rFonts w:ascii="Times New Roman" w:eastAsia="Montserrat" w:hAnsi="Times New Roman" w:cs="Times New Roman"/>
          <w:szCs w:val="24"/>
        </w:rPr>
        <w:t xml:space="preserve"> y de Asuntos Municipales</w:t>
      </w:r>
      <w:r w:rsidR="003708CB">
        <w:rPr>
          <w:rFonts w:ascii="Times New Roman" w:eastAsia="Montserrat" w:hAnsi="Times New Roman" w:cs="Times New Roman"/>
          <w:szCs w:val="24"/>
        </w:rPr>
        <w:t xml:space="preserve"> (1)</w:t>
      </w:r>
      <w:r>
        <w:rPr>
          <w:rFonts w:ascii="Times New Roman" w:eastAsia="Montserrat" w:hAnsi="Times New Roman" w:cs="Times New Roman"/>
          <w:szCs w:val="24"/>
        </w:rPr>
        <w:t>.</w:t>
      </w:r>
    </w:p>
    <w:p w14:paraId="19B22821" w14:textId="74A9E4AC" w:rsidR="003708CB" w:rsidRDefault="003708CB" w:rsidP="00986D6A">
      <w:pPr>
        <w:pStyle w:val="Prrafodelista"/>
        <w:numPr>
          <w:ilvl w:val="0"/>
          <w:numId w:val="5"/>
        </w:numPr>
        <w:spacing w:after="0" w:line="360" w:lineRule="auto"/>
        <w:jc w:val="both"/>
        <w:rPr>
          <w:rFonts w:ascii="Times New Roman" w:eastAsia="Montserrat" w:hAnsi="Times New Roman" w:cs="Times New Roman"/>
          <w:szCs w:val="24"/>
        </w:rPr>
      </w:pPr>
      <w:r>
        <w:rPr>
          <w:rFonts w:ascii="Times New Roman" w:eastAsia="Montserrat" w:hAnsi="Times New Roman" w:cs="Times New Roman"/>
          <w:szCs w:val="24"/>
        </w:rPr>
        <w:t>Se elaboró la Memoria de Labores de la Secretaría General de la Presidencia de la República para el Ejercicio Fiscal 2022.</w:t>
      </w:r>
    </w:p>
    <w:p w14:paraId="5E83F6E5" w14:textId="77777777" w:rsidR="00986D6A" w:rsidRDefault="00986D6A" w:rsidP="00986D6A">
      <w:pPr>
        <w:pStyle w:val="Prrafodelista"/>
        <w:spacing w:line="360" w:lineRule="auto"/>
        <w:ind w:left="360"/>
        <w:jc w:val="both"/>
        <w:rPr>
          <w:rFonts w:ascii="Times New Roman" w:eastAsia="Montserrat" w:hAnsi="Times New Roman" w:cs="Times New Roman"/>
          <w:b/>
        </w:rPr>
      </w:pPr>
    </w:p>
    <w:p w14:paraId="0DD707BE" w14:textId="55FE5E1F" w:rsidR="00986D6A" w:rsidRDefault="00986D6A" w:rsidP="00986D6A">
      <w:pPr>
        <w:pStyle w:val="Prrafodelista"/>
        <w:numPr>
          <w:ilvl w:val="0"/>
          <w:numId w:val="4"/>
        </w:numPr>
        <w:spacing w:line="360" w:lineRule="auto"/>
        <w:jc w:val="both"/>
        <w:rPr>
          <w:rFonts w:ascii="Times New Roman" w:eastAsia="Montserrat" w:hAnsi="Times New Roman" w:cs="Times New Roman"/>
          <w:b/>
        </w:rPr>
      </w:pPr>
      <w:r w:rsidRPr="00986D6A">
        <w:rPr>
          <w:rFonts w:ascii="Times New Roman" w:eastAsia="Montserrat" w:hAnsi="Times New Roman" w:cs="Times New Roman"/>
          <w:b/>
        </w:rPr>
        <w:t xml:space="preserve">Direcciones </w:t>
      </w:r>
      <w:r>
        <w:rPr>
          <w:rFonts w:ascii="Times New Roman" w:eastAsia="Montserrat" w:hAnsi="Times New Roman" w:cs="Times New Roman"/>
          <w:b/>
        </w:rPr>
        <w:t>Administrativas-Financieras</w:t>
      </w:r>
    </w:p>
    <w:p w14:paraId="6DAAB885" w14:textId="77777777" w:rsidR="00E03259" w:rsidRPr="00E03259" w:rsidRDefault="001E3205" w:rsidP="00753F2F">
      <w:pPr>
        <w:pStyle w:val="Prrafodelista"/>
        <w:numPr>
          <w:ilvl w:val="0"/>
          <w:numId w:val="5"/>
        </w:numPr>
        <w:spacing w:after="0" w:line="360" w:lineRule="auto"/>
        <w:jc w:val="both"/>
        <w:rPr>
          <w:rFonts w:ascii="Times New Roman" w:eastAsia="Montserrat" w:hAnsi="Times New Roman" w:cs="Times New Roman"/>
        </w:rPr>
      </w:pPr>
      <w:r w:rsidRPr="00C31742">
        <w:rPr>
          <w:rFonts w:ascii="Times New Roman" w:eastAsia="Montserrat" w:hAnsi="Times New Roman" w:cs="Times New Roman"/>
          <w:szCs w:val="24"/>
        </w:rPr>
        <w:t xml:space="preserve">Se realizó la </w:t>
      </w:r>
      <w:r w:rsidR="00E03259">
        <w:rPr>
          <w:rFonts w:ascii="Times New Roman" w:eastAsia="Montserrat" w:hAnsi="Times New Roman" w:cs="Times New Roman"/>
          <w:szCs w:val="24"/>
        </w:rPr>
        <w:t>implementación de un nuevo sitio web para la institución.</w:t>
      </w:r>
    </w:p>
    <w:p w14:paraId="42C61AB3" w14:textId="78C3BF7F" w:rsidR="00E03259" w:rsidRPr="00E03259" w:rsidRDefault="00E03259" w:rsidP="00753F2F">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szCs w:val="24"/>
        </w:rPr>
        <w:t>Se cambió el Dominio Activo interno institucional de todo el personal de la Secretaría, con el fin de permitirle a cada uno tener acceso al Servidor de Archivos Institucional para almacenar su información.</w:t>
      </w:r>
    </w:p>
    <w:p w14:paraId="3908F719" w14:textId="374455E7" w:rsidR="00E03259" w:rsidRPr="00E03259" w:rsidRDefault="00E03259" w:rsidP="00753F2F">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szCs w:val="24"/>
        </w:rPr>
        <w:t xml:space="preserve">Se realizaron modificaciones a módulos de la Plataforma SGPR-Digital, a requerimiento de los usuarios de los mismos. </w:t>
      </w:r>
    </w:p>
    <w:p w14:paraId="2EE4938B" w14:textId="31CE1C66" w:rsidR="00E03259" w:rsidRDefault="00E03259" w:rsidP="00753F2F">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rPr>
        <w:t>Se diseñó el Plan Anual de Capacitaciones para el ejercicio fiscal 2023, con base a los requerimientos de capacitaciones indicadas en la evaluación del Desempeño del año 2022, el cual fue aprobado por la máxima autoridad.</w:t>
      </w:r>
    </w:p>
    <w:p w14:paraId="2F3AD14F" w14:textId="64C2E176" w:rsidR="00986D6A" w:rsidRPr="00753F2F" w:rsidRDefault="002D5983" w:rsidP="00753F2F">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rPr>
        <w:t>Como parte de lo establecido en el Plan de Capacitación, s</w:t>
      </w:r>
      <w:r w:rsidR="001E3205">
        <w:rPr>
          <w:rFonts w:ascii="Times New Roman" w:eastAsia="Montserrat" w:hAnsi="Times New Roman" w:cs="Times New Roman"/>
        </w:rPr>
        <w:t xml:space="preserve">e </w:t>
      </w:r>
      <w:r>
        <w:rPr>
          <w:rFonts w:ascii="Times New Roman" w:eastAsia="Montserrat" w:hAnsi="Times New Roman" w:cs="Times New Roman"/>
        </w:rPr>
        <w:t xml:space="preserve">realizaron durante el primer cuatrimestre de 2023, </w:t>
      </w:r>
      <w:r w:rsidR="00986D6A" w:rsidRPr="00753F2F">
        <w:rPr>
          <w:rFonts w:ascii="Times New Roman" w:eastAsia="Montserrat" w:hAnsi="Times New Roman" w:cs="Times New Roman"/>
        </w:rPr>
        <w:t>las siguientes</w:t>
      </w:r>
      <w:r>
        <w:rPr>
          <w:rFonts w:ascii="Times New Roman" w:eastAsia="Montserrat" w:hAnsi="Times New Roman" w:cs="Times New Roman"/>
        </w:rPr>
        <w:t xml:space="preserve"> capacitaciones</w:t>
      </w:r>
      <w:r w:rsidR="00986D6A" w:rsidRPr="00753F2F">
        <w:rPr>
          <w:rFonts w:ascii="Times New Roman" w:eastAsia="Montserrat" w:hAnsi="Times New Roman" w:cs="Times New Roman"/>
        </w:rPr>
        <w:t>:</w:t>
      </w:r>
    </w:p>
    <w:p w14:paraId="7CE13037" w14:textId="471EB0BE" w:rsidR="006738B9" w:rsidRPr="00A92FAC" w:rsidRDefault="00986D6A" w:rsidP="00A92FAC">
      <w:pPr>
        <w:pStyle w:val="Prrafodelista"/>
        <w:numPr>
          <w:ilvl w:val="1"/>
          <w:numId w:val="5"/>
        </w:numPr>
        <w:spacing w:after="0" w:line="360" w:lineRule="auto"/>
        <w:ind w:left="1092"/>
        <w:jc w:val="both"/>
        <w:rPr>
          <w:rFonts w:ascii="Times New Roman" w:eastAsia="Montserrat" w:hAnsi="Times New Roman" w:cs="Times New Roman"/>
        </w:rPr>
      </w:pPr>
      <w:r w:rsidRPr="00753F2F">
        <w:rPr>
          <w:rFonts w:ascii="Times New Roman" w:eastAsia="Montserrat" w:hAnsi="Times New Roman" w:cs="Times New Roman"/>
        </w:rPr>
        <w:t xml:space="preserve">Fortalecimiento institucional: </w:t>
      </w:r>
      <w:r w:rsidR="006738B9" w:rsidRPr="00753F2F">
        <w:rPr>
          <w:rFonts w:ascii="Times New Roman" w:eastAsia="Montserrat" w:hAnsi="Times New Roman" w:cs="Times New Roman"/>
        </w:rPr>
        <w:t xml:space="preserve">Se dio </w:t>
      </w:r>
      <w:r w:rsidR="006738B9" w:rsidRPr="00753F2F">
        <w:rPr>
          <w:rFonts w:ascii="Times New Roman" w:eastAsia="Montserrat" w:hAnsi="Times New Roman" w:cs="Times New Roman"/>
          <w:szCs w:val="24"/>
        </w:rPr>
        <w:t>inducción</w:t>
      </w:r>
      <w:r w:rsidR="00753F2F" w:rsidRPr="00753F2F">
        <w:rPr>
          <w:rFonts w:ascii="Times New Roman" w:eastAsia="Montserrat" w:hAnsi="Times New Roman" w:cs="Times New Roman"/>
        </w:rPr>
        <w:t xml:space="preserve"> a personal de nuevo ingreso, </w:t>
      </w:r>
      <w:r w:rsidR="006738B9" w:rsidRPr="00753F2F">
        <w:rPr>
          <w:rFonts w:ascii="Times New Roman" w:eastAsia="Montserrat" w:hAnsi="Times New Roman" w:cs="Times New Roman"/>
          <w:szCs w:val="24"/>
        </w:rPr>
        <w:t>Implementación</w:t>
      </w:r>
      <w:r w:rsidR="006738B9" w:rsidRPr="00753F2F">
        <w:rPr>
          <w:rFonts w:ascii="Times New Roman" w:eastAsia="Montserrat" w:hAnsi="Times New Roman" w:cs="Times New Roman"/>
        </w:rPr>
        <w:t xml:space="preserve"> de Guía para elaboración Manual </w:t>
      </w:r>
      <w:r w:rsidR="00753F2F" w:rsidRPr="00753F2F">
        <w:rPr>
          <w:rFonts w:ascii="Times New Roman" w:eastAsia="Montserrat" w:hAnsi="Times New Roman" w:cs="Times New Roman"/>
        </w:rPr>
        <w:t xml:space="preserve">de Organización y Funciones MOF, </w:t>
      </w:r>
      <w:r w:rsidR="006738B9" w:rsidRPr="00753F2F">
        <w:rPr>
          <w:rFonts w:ascii="Times New Roman" w:eastAsia="Montserrat" w:hAnsi="Times New Roman" w:cs="Times New Roman"/>
          <w:szCs w:val="24"/>
        </w:rPr>
        <w:t>Evolución</w:t>
      </w:r>
      <w:r w:rsidR="006738B9" w:rsidRPr="00753F2F">
        <w:rPr>
          <w:rFonts w:ascii="Times New Roman" w:eastAsia="Montserrat" w:hAnsi="Times New Roman" w:cs="Times New Roman"/>
        </w:rPr>
        <w:t xml:space="preserve"> del Constitucionalismo en Guatemala, a las puertas del 200° Aniversario de la Promulgación de las Bases de Constitución F</w:t>
      </w:r>
      <w:r w:rsidR="002D5983">
        <w:rPr>
          <w:rFonts w:ascii="Times New Roman" w:eastAsia="Montserrat" w:hAnsi="Times New Roman" w:cs="Times New Roman"/>
        </w:rPr>
        <w:t>ederal de 1823,</w:t>
      </w:r>
      <w:r w:rsidR="00753F2F">
        <w:rPr>
          <w:rFonts w:ascii="Times New Roman" w:eastAsia="Montserrat" w:hAnsi="Times New Roman" w:cs="Times New Roman"/>
        </w:rPr>
        <w:t xml:space="preserve"> </w:t>
      </w:r>
      <w:r w:rsidR="006738B9" w:rsidRPr="00753F2F">
        <w:rPr>
          <w:rFonts w:ascii="Times New Roman" w:eastAsia="Montserrat" w:hAnsi="Times New Roman" w:cs="Times New Roman"/>
          <w:szCs w:val="24"/>
        </w:rPr>
        <w:t>Transición</w:t>
      </w:r>
      <w:r w:rsidR="006738B9" w:rsidRPr="00753F2F">
        <w:rPr>
          <w:rFonts w:ascii="Times New Roman" w:eastAsia="Montserrat" w:hAnsi="Times New Roman" w:cs="Times New Roman"/>
        </w:rPr>
        <w:t xml:space="preserve"> a la Plataforma de Gestión de Expedientes de la Secretaría General de la Presidencia de la República</w:t>
      </w:r>
      <w:r w:rsidR="002D5983">
        <w:rPr>
          <w:rFonts w:ascii="Times New Roman" w:eastAsia="Montserrat" w:hAnsi="Times New Roman" w:cs="Times New Roman"/>
        </w:rPr>
        <w:t>,</w:t>
      </w:r>
      <w:r w:rsidR="002D5983" w:rsidRPr="002D5983">
        <w:t xml:space="preserve"> </w:t>
      </w:r>
      <w:r w:rsidR="002D5983" w:rsidRPr="002D5983">
        <w:rPr>
          <w:rFonts w:ascii="Times New Roman" w:eastAsia="Montserrat" w:hAnsi="Times New Roman" w:cs="Times New Roman"/>
        </w:rPr>
        <w:t>Prevención y Buena Gobernanza</w:t>
      </w:r>
      <w:r w:rsidR="002D5983">
        <w:rPr>
          <w:rFonts w:ascii="Times New Roman" w:eastAsia="Montserrat" w:hAnsi="Times New Roman" w:cs="Times New Roman"/>
        </w:rPr>
        <w:t xml:space="preserve"> Construyen Confianza, </w:t>
      </w:r>
      <w:r w:rsidR="002D5983" w:rsidRPr="00A92FAC">
        <w:rPr>
          <w:rFonts w:ascii="Times New Roman" w:eastAsia="Montserrat" w:hAnsi="Times New Roman" w:cs="Times New Roman"/>
        </w:rPr>
        <w:t>Proceso de  Adquisiciones  Públicas,  Fraccionamiento y  Marco Normativo de Adquisiciones Públicas, Resolución 01-2022 Normas de Uso del Sistema GUATECOMPRAS</w:t>
      </w:r>
      <w:r w:rsidR="00A92FAC">
        <w:rPr>
          <w:rFonts w:ascii="Times New Roman" w:eastAsia="Montserrat" w:hAnsi="Times New Roman" w:cs="Times New Roman"/>
        </w:rPr>
        <w:t>.</w:t>
      </w:r>
    </w:p>
    <w:p w14:paraId="36D0AC4D" w14:textId="2A3ED39F" w:rsidR="006738B9" w:rsidRPr="00753F2F" w:rsidRDefault="00986D6A" w:rsidP="00753F2F">
      <w:pPr>
        <w:pStyle w:val="Prrafodelista"/>
        <w:numPr>
          <w:ilvl w:val="1"/>
          <w:numId w:val="5"/>
        </w:numPr>
        <w:spacing w:after="0" w:line="360" w:lineRule="auto"/>
        <w:ind w:left="1092"/>
        <w:jc w:val="both"/>
        <w:rPr>
          <w:rFonts w:ascii="Times New Roman" w:eastAsia="Montserrat" w:hAnsi="Times New Roman" w:cs="Times New Roman"/>
        </w:rPr>
      </w:pPr>
      <w:r w:rsidRPr="00753F2F">
        <w:rPr>
          <w:rFonts w:ascii="Times New Roman" w:eastAsia="Montserrat" w:hAnsi="Times New Roman" w:cs="Times New Roman"/>
        </w:rPr>
        <w:lastRenderedPageBreak/>
        <w:t xml:space="preserve">Género: </w:t>
      </w:r>
      <w:r w:rsidR="006738B9" w:rsidRPr="00753F2F">
        <w:rPr>
          <w:rFonts w:ascii="Times New Roman" w:eastAsia="Montserrat" w:hAnsi="Times New Roman" w:cs="Times New Roman"/>
        </w:rPr>
        <w:t>M</w:t>
      </w:r>
      <w:r w:rsidR="001565DC">
        <w:rPr>
          <w:rFonts w:ascii="Times New Roman" w:eastAsia="Montserrat" w:hAnsi="Times New Roman" w:cs="Times New Roman"/>
        </w:rPr>
        <w:t>ujeres Empoderadas,</w:t>
      </w:r>
      <w:r w:rsidR="001565DC" w:rsidRPr="001565DC">
        <w:rPr>
          <w:rFonts w:ascii="Times New Roman" w:eastAsia="Montserrat" w:hAnsi="Times New Roman" w:cs="Times New Roman"/>
        </w:rPr>
        <w:t xml:space="preserve"> </w:t>
      </w:r>
      <w:r w:rsidR="001565DC">
        <w:rPr>
          <w:rFonts w:ascii="Times New Roman" w:eastAsia="Montserrat" w:hAnsi="Times New Roman" w:cs="Times New Roman"/>
        </w:rPr>
        <w:t>Sexismo ¿Sabes qué es?, Seminario Mujer, Paz y Seguridad</w:t>
      </w:r>
      <w:r w:rsidR="00A92FAC">
        <w:rPr>
          <w:rFonts w:ascii="Times New Roman" w:eastAsia="Montserrat" w:hAnsi="Times New Roman" w:cs="Times New Roman"/>
        </w:rPr>
        <w:t>.</w:t>
      </w:r>
    </w:p>
    <w:p w14:paraId="7DD228A3" w14:textId="458846C7" w:rsidR="006738B9" w:rsidRPr="00753F2F" w:rsidRDefault="00986D6A" w:rsidP="00753F2F">
      <w:pPr>
        <w:pStyle w:val="Prrafodelista"/>
        <w:numPr>
          <w:ilvl w:val="1"/>
          <w:numId w:val="5"/>
        </w:numPr>
        <w:spacing w:after="0" w:line="360" w:lineRule="auto"/>
        <w:ind w:left="1092"/>
        <w:jc w:val="both"/>
        <w:rPr>
          <w:rFonts w:ascii="Times New Roman" w:eastAsia="Montserrat" w:hAnsi="Times New Roman" w:cs="Times New Roman"/>
        </w:rPr>
      </w:pPr>
      <w:r w:rsidRPr="00753F2F">
        <w:rPr>
          <w:rFonts w:ascii="Times New Roman" w:eastAsia="Montserrat" w:hAnsi="Times New Roman" w:cs="Times New Roman"/>
        </w:rPr>
        <w:t>Control:</w:t>
      </w:r>
      <w:r w:rsidR="00753F2F">
        <w:rPr>
          <w:rFonts w:ascii="Times New Roman" w:eastAsia="Montserrat" w:hAnsi="Times New Roman" w:cs="Times New Roman"/>
        </w:rPr>
        <w:t xml:space="preserve"> </w:t>
      </w:r>
      <w:r w:rsidR="006738B9" w:rsidRPr="00753F2F">
        <w:rPr>
          <w:rFonts w:ascii="Times New Roman" w:eastAsia="Montserrat" w:hAnsi="Times New Roman" w:cs="Times New Roman"/>
        </w:rPr>
        <w:t>Amenazas y Medidas Preventivas en el uso de la Tecnología</w:t>
      </w:r>
      <w:r w:rsidR="006738B9">
        <w:rPr>
          <w:rFonts w:ascii="Times New Roman" w:eastAsia="Montserrat" w:hAnsi="Times New Roman" w:cs="Times New Roman"/>
        </w:rPr>
        <w:t>.</w:t>
      </w:r>
    </w:p>
    <w:p w14:paraId="6CA81B65" w14:textId="78720685" w:rsidR="001E3205" w:rsidRPr="00753F2F" w:rsidRDefault="00986D6A" w:rsidP="00753F2F">
      <w:pPr>
        <w:pStyle w:val="Prrafodelista"/>
        <w:numPr>
          <w:ilvl w:val="1"/>
          <w:numId w:val="5"/>
        </w:numPr>
        <w:spacing w:after="0" w:line="360" w:lineRule="auto"/>
        <w:ind w:left="1092"/>
        <w:jc w:val="both"/>
        <w:rPr>
          <w:rFonts w:ascii="Times New Roman" w:eastAsia="Montserrat" w:hAnsi="Times New Roman" w:cs="Times New Roman"/>
        </w:rPr>
      </w:pPr>
      <w:r w:rsidRPr="00753F2F">
        <w:rPr>
          <w:rFonts w:ascii="Times New Roman" w:eastAsia="Montserrat" w:hAnsi="Times New Roman" w:cs="Times New Roman"/>
        </w:rPr>
        <w:t>Salud y Seguridad Ocupacional:</w:t>
      </w:r>
      <w:r w:rsidR="00753F2F">
        <w:rPr>
          <w:rFonts w:ascii="Times New Roman" w:eastAsia="Montserrat" w:hAnsi="Times New Roman" w:cs="Times New Roman"/>
        </w:rPr>
        <w:t xml:space="preserve"> </w:t>
      </w:r>
      <w:r w:rsidR="006738B9" w:rsidRPr="00753F2F">
        <w:rPr>
          <w:rFonts w:ascii="Times New Roman" w:eastAsia="Montserrat" w:hAnsi="Times New Roman" w:cs="Times New Roman"/>
        </w:rPr>
        <w:t>Conversemos sobre Comités Bipartitos de Salud y Seguridad Ocupacional</w:t>
      </w:r>
      <w:r w:rsidR="006738B9" w:rsidRPr="006738B9">
        <w:rPr>
          <w:rFonts w:ascii="Times New Roman" w:eastAsia="Montserrat" w:hAnsi="Times New Roman" w:cs="Times New Roman"/>
        </w:rPr>
        <w:t xml:space="preserve"> </w:t>
      </w:r>
      <w:r w:rsidR="006738B9">
        <w:rPr>
          <w:rFonts w:ascii="Times New Roman" w:eastAsia="Montserrat" w:hAnsi="Times New Roman" w:cs="Times New Roman"/>
        </w:rPr>
        <w:t xml:space="preserve">y </w:t>
      </w:r>
      <w:r w:rsidR="006738B9" w:rsidRPr="002D5983">
        <w:rPr>
          <w:rFonts w:ascii="Times New Roman" w:eastAsia="Montserrat" w:hAnsi="Times New Roman" w:cs="Times New Roman"/>
        </w:rPr>
        <w:t>Medidas Preventivas p</w:t>
      </w:r>
      <w:r w:rsidR="006738B9">
        <w:rPr>
          <w:rFonts w:ascii="Times New Roman" w:eastAsia="Montserrat" w:hAnsi="Times New Roman" w:cs="Times New Roman"/>
        </w:rPr>
        <w:t>ara la Manipulación de Cargas.</w:t>
      </w:r>
    </w:p>
    <w:p w14:paraId="082FDBB8" w14:textId="18FC3DDE" w:rsidR="001E3205" w:rsidRDefault="002D5983" w:rsidP="002D5983">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rPr>
        <w:t>Personal de la Dirección Ejecutiva de Recursos Humanos, recibió el Diploma de aprobación y el Certificado de Nivel Básico en Conocimientos de “Sistema de Administración de Recursos Humanos -SARH- y Sistema Informático de Administración de Recursos Humanos -SIARH-.</w:t>
      </w:r>
    </w:p>
    <w:p w14:paraId="1FDE1B48" w14:textId="365768B9" w:rsidR="002D5983" w:rsidRDefault="002D5983" w:rsidP="002D5983">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rPr>
        <w:t>Se realizaron acciones de ordenamiento de documentos del Archivo Interno de la Dirección Ejecutiva de Recursos Humanos para tener un archivo eficiente y contar con medidas que permitan mejorar el resguardo del mismo.</w:t>
      </w:r>
    </w:p>
    <w:p w14:paraId="52595294" w14:textId="43D8C19B" w:rsidR="00A92FAC" w:rsidRDefault="00A92FAC" w:rsidP="00A92FAC">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rPr>
        <w:t>Se at</w:t>
      </w:r>
      <w:r w:rsidRPr="00A92FAC">
        <w:rPr>
          <w:rFonts w:ascii="Times New Roman" w:eastAsia="Montserrat" w:hAnsi="Times New Roman" w:cs="Times New Roman"/>
        </w:rPr>
        <w:t>endió el 100% de requerimientos relacionados con Servicio de mensajería (documentos y notificaciones de resoluciones), traslado de personal a diferentes instituciones, solicitudes de compra y requisiciones de almacén.</w:t>
      </w:r>
    </w:p>
    <w:p w14:paraId="6D88418E" w14:textId="4D3A6A52" w:rsidR="00A92FAC" w:rsidRPr="00A92FAC" w:rsidRDefault="00A92FAC" w:rsidP="00A92FAC">
      <w:pPr>
        <w:pStyle w:val="Prrafodelista"/>
        <w:numPr>
          <w:ilvl w:val="0"/>
          <w:numId w:val="5"/>
        </w:numPr>
        <w:spacing w:after="0" w:line="360" w:lineRule="auto"/>
        <w:jc w:val="both"/>
        <w:rPr>
          <w:rFonts w:ascii="Times New Roman" w:eastAsia="Montserrat" w:hAnsi="Times New Roman" w:cs="Times New Roman"/>
        </w:rPr>
      </w:pPr>
      <w:r>
        <w:rPr>
          <w:rFonts w:ascii="Times New Roman" w:eastAsia="Montserrat" w:hAnsi="Times New Roman" w:cs="Times New Roman"/>
        </w:rPr>
        <w:t>Se cumplió con la realización de limpieza diaria de oficinas, mantenimiento, reparación y lavado de vehículos, limpieza de ventanales, lustrado de madera y pisos, limpieza de fachada, pintura de paredes y sanitización de oficinas.</w:t>
      </w:r>
    </w:p>
    <w:p w14:paraId="61BCE2E5" w14:textId="77777777" w:rsidR="00A92FAC" w:rsidRDefault="00A92FAC" w:rsidP="00A92FAC">
      <w:pPr>
        <w:pStyle w:val="Prrafodelista"/>
        <w:spacing w:after="0" w:line="360" w:lineRule="auto"/>
        <w:jc w:val="both"/>
        <w:rPr>
          <w:rFonts w:ascii="Times New Roman" w:eastAsia="Montserrat" w:hAnsi="Times New Roman" w:cs="Times New Roman"/>
        </w:rPr>
      </w:pPr>
    </w:p>
    <w:p w14:paraId="2F0CD638" w14:textId="77777777" w:rsidR="001E3205" w:rsidRPr="0010405A" w:rsidRDefault="001E3205" w:rsidP="001E3205">
      <w:pPr>
        <w:pStyle w:val="Prrafodelista"/>
        <w:spacing w:line="360" w:lineRule="auto"/>
        <w:rPr>
          <w:rFonts w:ascii="Times New Roman" w:eastAsia="Montserrat" w:hAnsi="Times New Roman" w:cs="Times New Roman"/>
        </w:rPr>
      </w:pPr>
    </w:p>
    <w:p w14:paraId="1A82FAE9" w14:textId="77777777" w:rsidR="001E3205" w:rsidRDefault="001E3205" w:rsidP="001E3205">
      <w:pPr>
        <w:pStyle w:val="Prrafodelista"/>
        <w:spacing w:after="0" w:line="360" w:lineRule="auto"/>
        <w:ind w:left="360"/>
        <w:jc w:val="both"/>
        <w:rPr>
          <w:rFonts w:ascii="Times New Roman" w:eastAsia="Montserrat" w:hAnsi="Times New Roman" w:cs="Times New Roman"/>
        </w:rPr>
      </w:pPr>
    </w:p>
    <w:p w14:paraId="2DE08AF2" w14:textId="77777777" w:rsidR="001E3205" w:rsidRDefault="001E3205" w:rsidP="001E3205">
      <w:pPr>
        <w:rPr>
          <w:rFonts w:ascii="Times New Roman" w:eastAsia="Montserrat" w:hAnsi="Times New Roman" w:cs="Times New Roman"/>
          <w:b/>
          <w:bCs/>
          <w:color w:val="2F5496" w:themeColor="accent1" w:themeShade="BF"/>
          <w:sz w:val="26"/>
          <w:szCs w:val="26"/>
        </w:rPr>
      </w:pPr>
      <w:r>
        <w:rPr>
          <w:rFonts w:ascii="Times New Roman" w:eastAsia="Montserrat" w:hAnsi="Times New Roman" w:cs="Times New Roman"/>
          <w:b/>
          <w:bCs/>
          <w:color w:val="2F5496" w:themeColor="accent1" w:themeShade="BF"/>
          <w:sz w:val="26"/>
          <w:szCs w:val="26"/>
        </w:rPr>
        <w:br w:type="page"/>
      </w:r>
    </w:p>
    <w:bookmarkStart w:id="8" w:name="_Toc113350727"/>
    <w:p w14:paraId="78699988" w14:textId="7D19777B" w:rsidR="001E3205" w:rsidRDefault="001E3205" w:rsidP="001E3205">
      <w:r w:rsidRPr="003C5CDC">
        <w:rPr>
          <w:rFonts w:ascii="Montserrat" w:hAnsi="Montserrat"/>
          <w:noProof/>
          <w:color w:val="002E91"/>
          <w:sz w:val="50"/>
          <w:szCs w:val="50"/>
          <w:lang w:val="es-GT" w:eastAsia="es-GT"/>
        </w:rPr>
        <w:lastRenderedPageBreak/>
        <mc:AlternateContent>
          <mc:Choice Requires="wps">
            <w:drawing>
              <wp:anchor distT="0" distB="0" distL="114300" distR="114300" simplePos="0" relativeHeight="251840512" behindDoc="0" locked="0" layoutInCell="1" allowOverlap="1" wp14:anchorId="5509B067" wp14:editId="5EDD0E2B">
                <wp:simplePos x="0" y="0"/>
                <wp:positionH relativeFrom="margin">
                  <wp:posOffset>43815</wp:posOffset>
                </wp:positionH>
                <wp:positionV relativeFrom="paragraph">
                  <wp:posOffset>-636</wp:posOffset>
                </wp:positionV>
                <wp:extent cx="3867150" cy="885825"/>
                <wp:effectExtent l="0" t="0" r="0" b="0"/>
                <wp:wrapNone/>
                <wp:docPr id="36" name="Cuadro de texto 36"/>
                <wp:cNvGraphicFramePr/>
                <a:graphic xmlns:a="http://schemas.openxmlformats.org/drawingml/2006/main">
                  <a:graphicData uri="http://schemas.microsoft.com/office/word/2010/wordprocessingShape">
                    <wps:wsp>
                      <wps:cNvSpPr txBox="1"/>
                      <wps:spPr>
                        <a:xfrm>
                          <a:off x="0" y="0"/>
                          <a:ext cx="3867150" cy="885825"/>
                        </a:xfrm>
                        <a:prstGeom prst="rect">
                          <a:avLst/>
                        </a:prstGeom>
                        <a:noFill/>
                        <a:ln w="6350">
                          <a:noFill/>
                        </a:ln>
                      </wps:spPr>
                      <wps:txbx>
                        <w:txbxContent>
                          <w:p w14:paraId="334BC6E1" w14:textId="02AF967D" w:rsidR="006738B9" w:rsidRPr="003C5CDC" w:rsidRDefault="006738B9" w:rsidP="001E3205">
                            <w:pPr>
                              <w:pStyle w:val="Ttulo1"/>
                              <w:jc w:val="both"/>
                              <w:rPr>
                                <w:rFonts w:ascii="Times New Roman" w:hAnsi="Times New Roman" w:cs="Times New Roman"/>
                                <w:color w:val="FFFFFF" w:themeColor="background1"/>
                                <w:sz w:val="44"/>
                              </w:rPr>
                            </w:pPr>
                            <w:bookmarkStart w:id="9" w:name="_Toc134011098"/>
                            <w:r w:rsidRPr="001E3205">
                              <w:rPr>
                                <w:rFonts w:ascii="Times New Roman" w:hAnsi="Times New Roman" w:cs="Times New Roman"/>
                                <w:color w:val="FFFFFF" w:themeColor="background1"/>
                                <w:sz w:val="44"/>
                              </w:rPr>
                              <w:t>CONSOLIDADO DE LOGROS INSTITUCIONALES</w:t>
                            </w:r>
                            <w:bookmarkEnd w:id="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9B067" id="Cuadro de texto 36" o:spid="_x0000_s1038" type="#_x0000_t202" style="position:absolute;margin-left:3.45pt;margin-top:-.05pt;width:304.5pt;height:69.7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" filled="f" stroked="f" strokeweight=".5pt">
                <v:textbox>
                  <w:txbxContent>
                    <w:p w14:paraId="334BC6E1" w14:textId="02AF967D" w:rsidR="006738B9" w:rsidRPr="003C5CDC" w:rsidRDefault="006738B9" w:rsidP="001E3205">
                      <w:pPr>
                        <w:pStyle w:val="Ttulo1"/>
                        <w:jc w:val="both"/>
                        <w:rPr>
                          <w:rFonts w:ascii="Times New Roman" w:hAnsi="Times New Roman" w:cs="Times New Roman"/>
                          <w:color w:val="FFFFFF" w:themeColor="background1"/>
                          <w:sz w:val="44"/>
                        </w:rPr>
                      </w:pPr>
                      <w:bookmarkStart w:id="13" w:name="_Toc134011098"/>
                      <w:r w:rsidRPr="001E3205">
                        <w:rPr>
                          <w:rFonts w:ascii="Times New Roman" w:hAnsi="Times New Roman" w:cs="Times New Roman"/>
                          <w:color w:val="FFFFFF" w:themeColor="background1"/>
                          <w:sz w:val="44"/>
                        </w:rPr>
                        <w:t>CONSOLIDADO DE LOGROS INSTITUCIONALES</w:t>
                      </w:r>
                      <w:bookmarkEnd w:id="13"/>
                    </w:p>
                  </w:txbxContent>
                </v:textbox>
                <w10:wrap anchorx="margin"/>
              </v:shape>
            </w:pict>
          </mc:Fallback>
        </mc:AlternateContent>
      </w:r>
      <w:r w:rsidRPr="003C5CDC">
        <w:rPr>
          <w:rFonts w:ascii="Montserrat" w:hAnsi="Montserrat"/>
          <w:noProof/>
          <w:color w:val="002E91"/>
          <w:sz w:val="50"/>
          <w:szCs w:val="50"/>
          <w:lang w:val="es-GT" w:eastAsia="es-GT"/>
        </w:rPr>
        <mc:AlternateContent>
          <mc:Choice Requires="wps">
            <w:drawing>
              <wp:anchor distT="0" distB="0" distL="114300" distR="114300" simplePos="0" relativeHeight="251838464" behindDoc="0" locked="0" layoutInCell="1" allowOverlap="1" wp14:anchorId="5771B746" wp14:editId="4090CE5F">
                <wp:simplePos x="0" y="0"/>
                <wp:positionH relativeFrom="column">
                  <wp:posOffset>0</wp:posOffset>
                </wp:positionH>
                <wp:positionV relativeFrom="paragraph">
                  <wp:posOffset>0</wp:posOffset>
                </wp:positionV>
                <wp:extent cx="3979545" cy="921385"/>
                <wp:effectExtent l="0" t="0" r="0" b="5715"/>
                <wp:wrapNone/>
                <wp:docPr id="35" name="Rectángulo 35"/>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01BCB" id="Rectángulo 35" o:spid="_x0000_s1026" style="position:absolute;margin-left:0;margin-top:0;width:313.35pt;height:72.5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" fillcolor="#00b7d2" stroked="f" strokeweight="1pt"/>
            </w:pict>
          </mc:Fallback>
        </mc:AlternateContent>
      </w:r>
    </w:p>
    <w:p w14:paraId="0633E3BB" w14:textId="77777777" w:rsidR="001E3205" w:rsidRDefault="001E3205" w:rsidP="001E3205">
      <w:pPr>
        <w:spacing w:line="276" w:lineRule="auto"/>
        <w:rPr>
          <w:rFonts w:ascii="Montserrat" w:hAnsi="Montserrat"/>
          <w:color w:val="002E91"/>
          <w:sz w:val="50"/>
          <w:szCs w:val="50"/>
          <w:lang w:val="es-GT"/>
        </w:rPr>
      </w:pPr>
    </w:p>
    <w:p w14:paraId="0FB43103" w14:textId="77777777" w:rsidR="001E3205" w:rsidRDefault="001E3205" w:rsidP="001E3205">
      <w:pPr>
        <w:spacing w:line="276" w:lineRule="auto"/>
        <w:rPr>
          <w:rFonts w:ascii="Montserrat" w:hAnsi="Montserrat"/>
          <w:color w:val="002E91"/>
          <w:sz w:val="50"/>
          <w:szCs w:val="50"/>
          <w:lang w:val="es-GT"/>
        </w:rPr>
      </w:pPr>
    </w:p>
    <w:bookmarkEnd w:id="8"/>
    <w:p w14:paraId="52FE6A2B" w14:textId="77777777" w:rsidR="001E3205" w:rsidRPr="00723D1D" w:rsidRDefault="001E3205" w:rsidP="001E3205">
      <w:pPr>
        <w:rPr>
          <w:sz w:val="10"/>
          <w:szCs w:val="10"/>
        </w:rPr>
      </w:pPr>
    </w:p>
    <w:p w14:paraId="0D6CCCCD" w14:textId="08E76BBD" w:rsidR="001E3205" w:rsidRDefault="001E3205" w:rsidP="003708CB">
      <w:pPr>
        <w:pBdr>
          <w:top w:val="nil"/>
          <w:left w:val="nil"/>
          <w:bottom w:val="nil"/>
          <w:right w:val="nil"/>
          <w:between w:val="nil"/>
        </w:pBdr>
        <w:spacing w:line="360" w:lineRule="auto"/>
        <w:jc w:val="both"/>
        <w:rPr>
          <w:rFonts w:ascii="Times New Roman" w:eastAsia="Montserrat" w:hAnsi="Times New Roman" w:cs="Times New Roman"/>
        </w:rPr>
      </w:pPr>
      <w:r>
        <w:rPr>
          <w:rFonts w:ascii="Times New Roman" w:eastAsia="Montserrat" w:hAnsi="Times New Roman" w:cs="Times New Roman"/>
        </w:rPr>
        <w:t>A continuación se muestra el consolidado de los</w:t>
      </w:r>
      <w:r w:rsidRPr="00FD32DB">
        <w:rPr>
          <w:rFonts w:ascii="Times New Roman" w:eastAsia="Montserrat" w:hAnsi="Times New Roman" w:cs="Times New Roman"/>
        </w:rPr>
        <w:t xml:space="preserve"> logros institucionales </w:t>
      </w:r>
      <w:r>
        <w:rPr>
          <w:rFonts w:ascii="Times New Roman" w:eastAsia="Montserrat" w:hAnsi="Times New Roman" w:cs="Times New Roman"/>
        </w:rPr>
        <w:t>obtenidos en el primer cuatrimestre del ejercicio fiscal 2023</w:t>
      </w:r>
      <w:r w:rsidRPr="00FD32DB">
        <w:rPr>
          <w:rFonts w:ascii="Times New Roman" w:eastAsia="Montserrat" w:hAnsi="Times New Roman" w:cs="Times New Roman"/>
        </w:rPr>
        <w:t>:</w:t>
      </w:r>
    </w:p>
    <w:tbl>
      <w:tblPr>
        <w:tblStyle w:val="Tablaconcuadrcula"/>
        <w:tblW w:w="5000" w:type="pct"/>
        <w:tblLook w:val="04A0" w:firstRow="1" w:lastRow="0" w:firstColumn="1" w:lastColumn="0" w:noHBand="0" w:noVBand="1"/>
      </w:tblPr>
      <w:tblGrid>
        <w:gridCol w:w="511"/>
        <w:gridCol w:w="1560"/>
        <w:gridCol w:w="950"/>
        <w:gridCol w:w="5807"/>
      </w:tblGrid>
      <w:tr w:rsidR="001E3205" w:rsidRPr="001E3205" w14:paraId="485E0293" w14:textId="77777777" w:rsidTr="001E3205">
        <w:trPr>
          <w:tblHeader/>
        </w:trPr>
        <w:tc>
          <w:tcPr>
            <w:tcW w:w="289" w:type="pct"/>
            <w:shd w:val="clear" w:color="auto" w:fill="8EAADB" w:themeFill="accent1" w:themeFillTint="99"/>
            <w:vAlign w:val="center"/>
          </w:tcPr>
          <w:p w14:paraId="6A2974CF" w14:textId="77777777" w:rsidR="001E3205" w:rsidRPr="001E3205" w:rsidRDefault="001E3205" w:rsidP="001E3205">
            <w:pPr>
              <w:pStyle w:val="Prrafodelista"/>
              <w:spacing w:line="240" w:lineRule="auto"/>
              <w:ind w:left="0"/>
              <w:jc w:val="center"/>
              <w:rPr>
                <w:rFonts w:ascii="Times New Roman" w:eastAsia="Montserrat" w:hAnsi="Times New Roman" w:cs="Times New Roman"/>
                <w:b/>
                <w:sz w:val="20"/>
                <w:szCs w:val="20"/>
              </w:rPr>
            </w:pPr>
            <w:bookmarkStart w:id="10" w:name="_Toc71208315"/>
            <w:bookmarkStart w:id="11" w:name="_Toc71545405"/>
            <w:bookmarkStart w:id="12" w:name="_Toc71545446"/>
            <w:bookmarkStart w:id="13" w:name="_Toc82516727"/>
            <w:r w:rsidRPr="001E3205">
              <w:rPr>
                <w:rFonts w:ascii="Times New Roman" w:eastAsia="Montserrat" w:hAnsi="Times New Roman" w:cs="Times New Roman"/>
                <w:b/>
                <w:sz w:val="20"/>
                <w:szCs w:val="20"/>
              </w:rPr>
              <w:t>No.</w:t>
            </w:r>
          </w:p>
        </w:tc>
        <w:tc>
          <w:tcPr>
            <w:tcW w:w="912" w:type="pct"/>
            <w:shd w:val="clear" w:color="auto" w:fill="8EAADB" w:themeFill="accent1" w:themeFillTint="99"/>
            <w:vAlign w:val="center"/>
          </w:tcPr>
          <w:p w14:paraId="537305E2" w14:textId="77777777" w:rsidR="001E3205" w:rsidRPr="001E3205" w:rsidRDefault="001E3205" w:rsidP="001E3205">
            <w:pPr>
              <w:pStyle w:val="Prrafodelista"/>
              <w:spacing w:line="240" w:lineRule="auto"/>
              <w:ind w:left="0"/>
              <w:jc w:val="center"/>
              <w:rPr>
                <w:rFonts w:ascii="Times New Roman" w:eastAsia="Montserrat" w:hAnsi="Times New Roman" w:cs="Times New Roman"/>
                <w:b/>
                <w:sz w:val="20"/>
                <w:szCs w:val="20"/>
              </w:rPr>
            </w:pPr>
            <w:r w:rsidRPr="001E3205">
              <w:rPr>
                <w:rFonts w:ascii="Times New Roman" w:eastAsia="Montserrat" w:hAnsi="Times New Roman" w:cs="Times New Roman"/>
                <w:b/>
                <w:sz w:val="20"/>
                <w:szCs w:val="20"/>
              </w:rPr>
              <w:t>Logro institucional</w:t>
            </w:r>
          </w:p>
        </w:tc>
        <w:tc>
          <w:tcPr>
            <w:tcW w:w="482" w:type="pct"/>
            <w:shd w:val="clear" w:color="auto" w:fill="8EAADB" w:themeFill="accent1" w:themeFillTint="99"/>
            <w:vAlign w:val="center"/>
          </w:tcPr>
          <w:p w14:paraId="7EB5A363" w14:textId="77777777" w:rsidR="001E3205" w:rsidRPr="001E3205" w:rsidRDefault="001E3205" w:rsidP="001E3205">
            <w:pPr>
              <w:pStyle w:val="Prrafodelista"/>
              <w:spacing w:line="240" w:lineRule="auto"/>
              <w:ind w:left="-88" w:right="-88"/>
              <w:jc w:val="center"/>
              <w:rPr>
                <w:rFonts w:ascii="Times New Roman" w:eastAsia="Montserrat" w:hAnsi="Times New Roman" w:cs="Times New Roman"/>
                <w:b/>
                <w:sz w:val="20"/>
                <w:szCs w:val="20"/>
              </w:rPr>
            </w:pPr>
            <w:r w:rsidRPr="001E3205">
              <w:rPr>
                <w:rFonts w:ascii="Times New Roman" w:eastAsia="Montserrat" w:hAnsi="Times New Roman" w:cs="Times New Roman"/>
                <w:b/>
                <w:sz w:val="20"/>
                <w:szCs w:val="20"/>
              </w:rPr>
              <w:t>Meta física ejecutada</w:t>
            </w:r>
          </w:p>
        </w:tc>
        <w:tc>
          <w:tcPr>
            <w:tcW w:w="3317" w:type="pct"/>
            <w:shd w:val="clear" w:color="auto" w:fill="8EAADB" w:themeFill="accent1" w:themeFillTint="99"/>
            <w:vAlign w:val="center"/>
          </w:tcPr>
          <w:p w14:paraId="194A0993" w14:textId="77777777" w:rsidR="001E3205" w:rsidRPr="001E3205" w:rsidRDefault="001E3205" w:rsidP="001E3205">
            <w:pPr>
              <w:pStyle w:val="Prrafodelista"/>
              <w:spacing w:after="0" w:line="240" w:lineRule="auto"/>
              <w:ind w:left="0"/>
              <w:jc w:val="center"/>
              <w:rPr>
                <w:rFonts w:ascii="Times New Roman" w:eastAsia="Montserrat" w:hAnsi="Times New Roman" w:cs="Times New Roman"/>
                <w:b/>
                <w:sz w:val="20"/>
                <w:szCs w:val="20"/>
              </w:rPr>
            </w:pPr>
            <w:r w:rsidRPr="001E3205">
              <w:rPr>
                <w:rFonts w:ascii="Times New Roman" w:eastAsia="Montserrat" w:hAnsi="Times New Roman" w:cs="Times New Roman"/>
                <w:b/>
                <w:sz w:val="20"/>
                <w:szCs w:val="20"/>
              </w:rPr>
              <w:t>Descripción</w:t>
            </w:r>
          </w:p>
        </w:tc>
      </w:tr>
      <w:tr w:rsidR="001E3205" w:rsidRPr="001E3205" w14:paraId="62BB499A" w14:textId="77777777" w:rsidTr="001E3205">
        <w:tc>
          <w:tcPr>
            <w:tcW w:w="289" w:type="pct"/>
            <w:vAlign w:val="center"/>
          </w:tcPr>
          <w:p w14:paraId="5995A7C1"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1</w:t>
            </w:r>
          </w:p>
        </w:tc>
        <w:tc>
          <w:tcPr>
            <w:tcW w:w="912" w:type="pct"/>
            <w:vAlign w:val="center"/>
          </w:tcPr>
          <w:p w14:paraId="5D517599"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Iniciativas de Ley presentadas al Congreso de la República.</w:t>
            </w:r>
          </w:p>
        </w:tc>
        <w:tc>
          <w:tcPr>
            <w:tcW w:w="482" w:type="pct"/>
            <w:vAlign w:val="center"/>
          </w:tcPr>
          <w:p w14:paraId="19194A4C"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23</w:t>
            </w:r>
          </w:p>
        </w:tc>
        <w:tc>
          <w:tcPr>
            <w:tcW w:w="3317" w:type="pct"/>
            <w:vAlign w:val="center"/>
          </w:tcPr>
          <w:p w14:paraId="7A4405AB" w14:textId="77777777" w:rsidR="001E3205" w:rsidRPr="001E3205" w:rsidRDefault="001E3205" w:rsidP="001E3205">
            <w:pPr>
              <w:jc w:val="both"/>
              <w:rPr>
                <w:rFonts w:ascii="Times New Roman" w:eastAsia="Montserrat" w:hAnsi="Times New Roman" w:cs="Times New Roman"/>
                <w:i/>
                <w:sz w:val="20"/>
                <w:szCs w:val="20"/>
              </w:rPr>
            </w:pPr>
            <w:r w:rsidRPr="001E3205">
              <w:rPr>
                <w:rFonts w:ascii="Times New Roman" w:eastAsia="Montserrat" w:hAnsi="Times New Roman" w:cs="Times New Roman"/>
                <w:sz w:val="20"/>
                <w:szCs w:val="20"/>
              </w:rPr>
              <w:t xml:space="preserve">La Secretaría General de la Presidencia de la República, tiene participación en una de las metas establecidas en la Política General de Gobierno 2020-2024, siendo la siguiente: </w:t>
            </w:r>
            <w:r w:rsidRPr="001E3205">
              <w:rPr>
                <w:rFonts w:ascii="Times New Roman" w:eastAsia="Montserrat" w:hAnsi="Times New Roman" w:cs="Times New Roman"/>
                <w:i/>
                <w:sz w:val="20"/>
                <w:szCs w:val="20"/>
              </w:rPr>
              <w:t>“Para el año 2023 se ha implementado la agenda legislativa en apoyo a la Política General de Gobierno 2020-2024 (58 iniciativas de ley presentadas al Congreso de la República).”</w:t>
            </w:r>
          </w:p>
          <w:p w14:paraId="1E9A7CF1" w14:textId="77777777" w:rsidR="001E3205" w:rsidRPr="001E3205" w:rsidRDefault="001E3205" w:rsidP="001E3205">
            <w:pPr>
              <w:pStyle w:val="Prrafodelista"/>
              <w:spacing w:line="240" w:lineRule="auto"/>
              <w:jc w:val="both"/>
              <w:rPr>
                <w:rFonts w:ascii="Times New Roman" w:eastAsia="Montserrat" w:hAnsi="Times New Roman" w:cs="Times New Roman"/>
                <w:i/>
                <w:sz w:val="20"/>
                <w:szCs w:val="20"/>
              </w:rPr>
            </w:pPr>
          </w:p>
          <w:p w14:paraId="27B7DAEE"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 xml:space="preserve">Esta meta tiene como responsable al Gabinete de Gobierno; sin embargo, a través de la Secretaría General de la Presidencia de la República se realiza la remisión al Congreso de la República de Guatemala de las iniciativas de ley, en virtud de ser la dependencia responsable de la revisión de los expedientes que se someten a conocimiento y aprobación del Presidente de la República y que vela por garantizar la seguridad y certeza jurídica del accionar en la Presidencia de la República. </w:t>
            </w:r>
          </w:p>
          <w:p w14:paraId="5356AAD6"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p>
          <w:p w14:paraId="3EE4AD6F" w14:textId="77777777" w:rsidR="001E3205" w:rsidRPr="001E3205" w:rsidRDefault="001E3205" w:rsidP="001E3205">
            <w:pPr>
              <w:pStyle w:val="Prrafodelista"/>
              <w:spacing w:line="240" w:lineRule="auto"/>
              <w:ind w:left="0"/>
              <w:jc w:val="both"/>
              <w:rPr>
                <w:rFonts w:ascii="Times New Roman" w:hAnsi="Times New Roman" w:cs="Times New Roman"/>
                <w:sz w:val="20"/>
                <w:szCs w:val="20"/>
              </w:rPr>
            </w:pPr>
            <w:r w:rsidRPr="001E3205">
              <w:rPr>
                <w:rFonts w:ascii="Times New Roman" w:eastAsia="Montserrat" w:hAnsi="Times New Roman" w:cs="Times New Roman"/>
                <w:sz w:val="20"/>
                <w:szCs w:val="20"/>
              </w:rPr>
              <w:t xml:space="preserve">Durante el primer cuatrimestre de 2023 se remitió un total de </w:t>
            </w:r>
            <w:r w:rsidRPr="001E3205">
              <w:rPr>
                <w:rFonts w:ascii="Times New Roman" w:eastAsia="Montserrat" w:hAnsi="Times New Roman" w:cs="Times New Roman"/>
                <w:b/>
                <w:sz w:val="20"/>
                <w:szCs w:val="20"/>
              </w:rPr>
              <w:t>6</w:t>
            </w:r>
            <w:r w:rsidRPr="001E3205">
              <w:rPr>
                <w:rFonts w:ascii="Times New Roman" w:eastAsia="Montserrat" w:hAnsi="Times New Roman" w:cs="Times New Roman"/>
                <w:sz w:val="20"/>
                <w:szCs w:val="20"/>
              </w:rPr>
              <w:t xml:space="preserve"> iniciativas de ley al Congreso de la República, destacando las siguientes</w:t>
            </w:r>
            <w:r w:rsidRPr="001E3205">
              <w:rPr>
                <w:rFonts w:ascii="Times New Roman" w:hAnsi="Times New Roman" w:cs="Times New Roman"/>
                <w:sz w:val="20"/>
                <w:szCs w:val="20"/>
              </w:rPr>
              <w:t>:</w:t>
            </w:r>
          </w:p>
          <w:p w14:paraId="65DE3F0F" w14:textId="77777777" w:rsidR="001E3205" w:rsidRPr="001E3205" w:rsidRDefault="001E3205" w:rsidP="001E3205">
            <w:pPr>
              <w:pStyle w:val="Prrafodelista"/>
              <w:numPr>
                <w:ilvl w:val="0"/>
                <w:numId w:val="10"/>
              </w:numPr>
              <w:spacing w:after="0" w:line="240" w:lineRule="auto"/>
              <w:ind w:left="36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Iniciativa de Ley denominada “Ley de Competencia”.</w:t>
            </w:r>
          </w:p>
          <w:p w14:paraId="1A260415" w14:textId="77777777" w:rsidR="001E3205" w:rsidRPr="001E3205" w:rsidRDefault="001E3205" w:rsidP="001E3205">
            <w:pPr>
              <w:pStyle w:val="Prrafodelista"/>
              <w:numPr>
                <w:ilvl w:val="0"/>
                <w:numId w:val="10"/>
              </w:numPr>
              <w:spacing w:after="0" w:line="240" w:lineRule="auto"/>
              <w:ind w:left="36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Iniciativa de Ley que contiene Reformas al Código Penal y a la Ley Contra la Delincuencia Organizada.</w:t>
            </w:r>
          </w:p>
          <w:p w14:paraId="3F77671B" w14:textId="77777777" w:rsidR="001E3205" w:rsidRPr="001E3205" w:rsidRDefault="001E3205" w:rsidP="001E3205">
            <w:pPr>
              <w:pStyle w:val="Prrafodelista"/>
              <w:numPr>
                <w:ilvl w:val="0"/>
                <w:numId w:val="10"/>
              </w:numPr>
              <w:spacing w:after="0" w:line="240" w:lineRule="auto"/>
              <w:ind w:left="360"/>
              <w:jc w:val="both"/>
              <w:rPr>
                <w:rFonts w:ascii="Times New Roman" w:hAnsi="Times New Roman" w:cs="Times New Roman"/>
                <w:sz w:val="20"/>
                <w:szCs w:val="20"/>
                <w:lang w:val="es-GT"/>
              </w:rPr>
            </w:pPr>
            <w:r w:rsidRPr="001E3205">
              <w:rPr>
                <w:rFonts w:ascii="Times New Roman" w:eastAsia="Montserrat" w:hAnsi="Times New Roman" w:cs="Times New Roman"/>
                <w:sz w:val="20"/>
                <w:szCs w:val="20"/>
                <w:lang w:val="es-GT" w:eastAsia="en-US"/>
              </w:rPr>
              <w:t>Iniciativa de Ley denominada “Ley para regular el funcionamiento de las Tiendas Libres”.</w:t>
            </w:r>
          </w:p>
        </w:tc>
      </w:tr>
      <w:tr w:rsidR="001E3205" w:rsidRPr="001E3205" w14:paraId="1B28B1EE" w14:textId="77777777" w:rsidTr="001E3205">
        <w:trPr>
          <w:trHeight w:val="3005"/>
        </w:trPr>
        <w:tc>
          <w:tcPr>
            <w:tcW w:w="289" w:type="pct"/>
            <w:vAlign w:val="center"/>
          </w:tcPr>
          <w:p w14:paraId="46038E22"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2</w:t>
            </w:r>
          </w:p>
        </w:tc>
        <w:tc>
          <w:tcPr>
            <w:tcW w:w="912" w:type="pct"/>
            <w:shd w:val="clear" w:color="auto" w:fill="auto"/>
            <w:vAlign w:val="center"/>
          </w:tcPr>
          <w:p w14:paraId="11708B7E"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Acuerdos Gubernativos emitidos</w:t>
            </w:r>
          </w:p>
        </w:tc>
        <w:tc>
          <w:tcPr>
            <w:tcW w:w="482" w:type="pct"/>
            <w:vAlign w:val="center"/>
          </w:tcPr>
          <w:p w14:paraId="25A40BC9"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266*</w:t>
            </w:r>
          </w:p>
        </w:tc>
        <w:tc>
          <w:tcPr>
            <w:tcW w:w="3317" w:type="pct"/>
            <w:vAlign w:val="center"/>
          </w:tcPr>
          <w:p w14:paraId="2164DB8A"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La emisión de los Acuerdos Gubernativos se realiza en cumplimiento a una de las principales atribuciones correspondientes a la Secretaría General de la Presidencia de la República: “Dar fe administrativa de los Acuerdos Gubernativos y demás disposiciones del Presidente de la República, suscribiéndolos.”</w:t>
            </w:r>
          </w:p>
          <w:p w14:paraId="3546F57B"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p>
          <w:p w14:paraId="7E4439EF" w14:textId="58CF5525" w:rsidR="001E3205" w:rsidRPr="001E3205" w:rsidRDefault="001E3205" w:rsidP="001E3205">
            <w:pPr>
              <w:pStyle w:val="Prrafodelista"/>
              <w:spacing w:line="240" w:lineRule="auto"/>
              <w:ind w:left="0"/>
              <w:jc w:val="both"/>
              <w:rPr>
                <w:rFonts w:ascii="Times New Roman" w:hAnsi="Times New Roman" w:cs="Times New Roman"/>
                <w:sz w:val="20"/>
                <w:szCs w:val="20"/>
              </w:rPr>
            </w:pPr>
            <w:r w:rsidRPr="001E3205">
              <w:rPr>
                <w:rFonts w:ascii="Times New Roman" w:eastAsia="Montserrat" w:hAnsi="Times New Roman" w:cs="Times New Roman"/>
                <w:sz w:val="20"/>
                <w:szCs w:val="20"/>
              </w:rPr>
              <w:t xml:space="preserve">Para el primer cuatrimestre de 2023, se emitió un total de </w:t>
            </w:r>
            <w:r w:rsidRPr="001E3205">
              <w:rPr>
                <w:rFonts w:ascii="Times New Roman" w:eastAsia="Montserrat" w:hAnsi="Times New Roman" w:cs="Times New Roman"/>
                <w:b/>
                <w:sz w:val="20"/>
                <w:szCs w:val="20"/>
              </w:rPr>
              <w:t>266*</w:t>
            </w:r>
            <w:r w:rsidRPr="001E3205">
              <w:rPr>
                <w:rFonts w:ascii="Times New Roman" w:eastAsia="Montserrat" w:hAnsi="Times New Roman" w:cs="Times New Roman"/>
                <w:sz w:val="20"/>
                <w:szCs w:val="20"/>
              </w:rPr>
              <w:t xml:space="preserve"> Acuerdos Gubernativos, de los cuales se pueden mencionar los siguientes:</w:t>
            </w:r>
          </w:p>
          <w:p w14:paraId="1A6F8641" w14:textId="77777777" w:rsidR="001E3205" w:rsidRPr="001E3205" w:rsidRDefault="001E3205" w:rsidP="001E3205">
            <w:pPr>
              <w:pStyle w:val="Prrafodelista"/>
              <w:numPr>
                <w:ilvl w:val="0"/>
                <w:numId w:val="10"/>
              </w:numPr>
              <w:spacing w:after="0" w:line="240" w:lineRule="auto"/>
              <w:ind w:left="360"/>
              <w:jc w:val="both"/>
              <w:rPr>
                <w:rFonts w:ascii="Times New Roman" w:hAnsi="Times New Roman" w:cs="Times New Roman"/>
                <w:sz w:val="20"/>
                <w:szCs w:val="20"/>
                <w:lang w:val="es-GT"/>
              </w:rPr>
            </w:pPr>
            <w:r w:rsidRPr="001E3205">
              <w:rPr>
                <w:rFonts w:ascii="Times New Roman" w:hAnsi="Times New Roman" w:cs="Times New Roman"/>
                <w:sz w:val="20"/>
                <w:szCs w:val="20"/>
                <w:lang w:val="es-GT"/>
              </w:rPr>
              <w:t>Acuerdo Gubernativo No. 13-2023, Reglamento de la Ley Temporal de Desarrollo Integral.</w:t>
            </w:r>
          </w:p>
          <w:p w14:paraId="437E2BFA" w14:textId="2FB37827" w:rsidR="001E3205" w:rsidRPr="001E3205" w:rsidRDefault="001E3205" w:rsidP="001E3205">
            <w:pPr>
              <w:pStyle w:val="Prrafodelista"/>
              <w:numPr>
                <w:ilvl w:val="0"/>
                <w:numId w:val="10"/>
              </w:numPr>
              <w:spacing w:after="0" w:line="240" w:lineRule="auto"/>
              <w:ind w:left="360"/>
              <w:jc w:val="both"/>
              <w:rPr>
                <w:rFonts w:ascii="Times New Roman" w:hAnsi="Times New Roman" w:cs="Times New Roman"/>
                <w:sz w:val="20"/>
                <w:szCs w:val="20"/>
                <w:lang w:val="es-GT"/>
              </w:rPr>
            </w:pPr>
            <w:r w:rsidRPr="001E3205">
              <w:rPr>
                <w:rFonts w:ascii="Times New Roman" w:hAnsi="Times New Roman" w:cs="Times New Roman"/>
                <w:sz w:val="20"/>
                <w:szCs w:val="20"/>
                <w:lang w:val="es-GT"/>
              </w:rPr>
              <w:t>Acuerdo Gubernativo No. 14-2023, Reglamento de la Ley del Sistema</w:t>
            </w:r>
            <w:r w:rsidRPr="001E3205">
              <w:rPr>
                <w:rFonts w:cs="Arial"/>
                <w:color w:val="2F5496"/>
                <w:kern w:val="24"/>
                <w:sz w:val="20"/>
                <w:szCs w:val="20"/>
                <w:lang w:val="es-MX" w:eastAsia="en-US"/>
              </w:rPr>
              <w:t xml:space="preserve"> </w:t>
            </w:r>
            <w:r w:rsidRPr="001E3205">
              <w:rPr>
                <w:rFonts w:ascii="Times New Roman" w:hAnsi="Times New Roman" w:cs="Times New Roman"/>
                <w:sz w:val="20"/>
                <w:szCs w:val="20"/>
                <w:lang w:val="es-MX"/>
              </w:rPr>
              <w:t xml:space="preserve">de </w:t>
            </w:r>
            <w:r w:rsidR="002E0F65" w:rsidRPr="001E3205">
              <w:rPr>
                <w:rFonts w:ascii="Times New Roman" w:hAnsi="Times New Roman" w:cs="Times New Roman"/>
                <w:sz w:val="20"/>
                <w:szCs w:val="20"/>
                <w:lang w:val="es-MX"/>
              </w:rPr>
              <w:t xml:space="preserve">Alerta </w:t>
            </w:r>
            <w:r w:rsidR="002E0F65" w:rsidRPr="001E3205">
              <w:rPr>
                <w:rFonts w:ascii="Times New Roman" w:hAnsi="Times New Roman" w:cs="Times New Roman"/>
                <w:sz w:val="20"/>
                <w:szCs w:val="20"/>
                <w:lang w:val="es-GT"/>
              </w:rPr>
              <w:t>Alba</w:t>
            </w:r>
            <w:r w:rsidRPr="001E3205">
              <w:rPr>
                <w:rFonts w:ascii="Times New Roman" w:hAnsi="Times New Roman" w:cs="Times New Roman"/>
                <w:sz w:val="20"/>
                <w:szCs w:val="20"/>
                <w:lang w:val="es-GT"/>
              </w:rPr>
              <w:t>-Keneth.</w:t>
            </w:r>
          </w:p>
          <w:p w14:paraId="5A69F0C8" w14:textId="77777777" w:rsidR="001E3205" w:rsidRPr="001E3205" w:rsidRDefault="001E3205" w:rsidP="001E3205">
            <w:pPr>
              <w:pStyle w:val="Prrafodelista"/>
              <w:numPr>
                <w:ilvl w:val="0"/>
                <w:numId w:val="10"/>
              </w:numPr>
              <w:spacing w:after="0" w:line="240" w:lineRule="auto"/>
              <w:ind w:left="360"/>
              <w:jc w:val="both"/>
              <w:rPr>
                <w:rFonts w:ascii="Times New Roman" w:hAnsi="Times New Roman" w:cs="Times New Roman"/>
                <w:sz w:val="20"/>
                <w:szCs w:val="20"/>
                <w:lang w:val="es-GT"/>
              </w:rPr>
            </w:pPr>
            <w:r w:rsidRPr="001E3205">
              <w:rPr>
                <w:rFonts w:ascii="Times New Roman" w:hAnsi="Times New Roman" w:cs="Times New Roman"/>
                <w:sz w:val="20"/>
                <w:szCs w:val="20"/>
                <w:lang w:val="es-GT"/>
              </w:rPr>
              <w:t>Acuerdo Gubernativo No. 42-2023, Reglamento de la Ley de Búsqueda Inmediata de Mujeres Desaparecidas.</w:t>
            </w:r>
          </w:p>
          <w:p w14:paraId="2D471621" w14:textId="77777777" w:rsidR="001E3205" w:rsidRPr="001E3205" w:rsidRDefault="001E3205" w:rsidP="001E3205">
            <w:pPr>
              <w:pStyle w:val="Prrafodelista"/>
              <w:numPr>
                <w:ilvl w:val="0"/>
                <w:numId w:val="10"/>
              </w:numPr>
              <w:spacing w:after="0" w:line="240" w:lineRule="auto"/>
              <w:ind w:left="360"/>
              <w:jc w:val="both"/>
              <w:rPr>
                <w:rFonts w:ascii="Times New Roman" w:hAnsi="Times New Roman" w:cs="Times New Roman"/>
                <w:sz w:val="20"/>
                <w:szCs w:val="20"/>
                <w:lang w:val="es-GT"/>
              </w:rPr>
            </w:pPr>
            <w:r w:rsidRPr="001E3205">
              <w:rPr>
                <w:rFonts w:ascii="Times New Roman" w:hAnsi="Times New Roman" w:cs="Times New Roman"/>
                <w:sz w:val="20"/>
                <w:szCs w:val="20"/>
                <w:lang w:val="es-GT"/>
              </w:rPr>
              <w:t xml:space="preserve">Acuerdo Gubernativo No. 59-2023, </w:t>
            </w:r>
            <w:r w:rsidRPr="001E3205">
              <w:rPr>
                <w:rFonts w:ascii="Times New Roman" w:eastAsiaTheme="minorHAnsi" w:hAnsi="Times New Roman" w:cs="Times New Roman"/>
                <w:sz w:val="20"/>
                <w:szCs w:val="20"/>
                <w:lang w:val="es-GT" w:eastAsia="en-US"/>
              </w:rPr>
              <w:t>Reglamento Orgánico Interno del Ministerio de Salud Pública y Asistencia Social.</w:t>
            </w:r>
          </w:p>
        </w:tc>
      </w:tr>
      <w:tr w:rsidR="001E3205" w:rsidRPr="001E3205" w14:paraId="74929B50" w14:textId="77777777" w:rsidTr="001E3205">
        <w:trPr>
          <w:trHeight w:val="20"/>
        </w:trPr>
        <w:tc>
          <w:tcPr>
            <w:tcW w:w="289" w:type="pct"/>
            <w:vAlign w:val="center"/>
          </w:tcPr>
          <w:p w14:paraId="033EA4F2"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lastRenderedPageBreak/>
              <w:t>3</w:t>
            </w:r>
          </w:p>
        </w:tc>
        <w:tc>
          <w:tcPr>
            <w:tcW w:w="912" w:type="pct"/>
            <w:shd w:val="clear" w:color="auto" w:fill="auto"/>
            <w:vAlign w:val="center"/>
          </w:tcPr>
          <w:p w14:paraId="154A9535"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 xml:space="preserve">Expedientes tramitados en beneficio de entidades, personas jurídicas e individuales. </w:t>
            </w:r>
          </w:p>
        </w:tc>
        <w:tc>
          <w:tcPr>
            <w:tcW w:w="482" w:type="pct"/>
            <w:shd w:val="clear" w:color="auto" w:fill="auto"/>
            <w:vAlign w:val="center"/>
          </w:tcPr>
          <w:p w14:paraId="694ADC0F"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2744*</w:t>
            </w:r>
          </w:p>
        </w:tc>
        <w:tc>
          <w:tcPr>
            <w:tcW w:w="3317" w:type="pct"/>
            <w:shd w:val="clear" w:color="auto" w:fill="auto"/>
            <w:vAlign w:val="center"/>
          </w:tcPr>
          <w:p w14:paraId="77E91911"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La cantidad de meta reportada corresponde a una las metas de productos y subproductos definidas para la Secretaría General, en cumplimiento a una de las principales funciones que le corresponden, como lo es la revisión de los expedientes que se someten a conocimiento y aprobación del Presidente de la República.</w:t>
            </w:r>
          </w:p>
          <w:p w14:paraId="4473976A" w14:textId="77777777" w:rsidR="001E3205" w:rsidRPr="001E3205" w:rsidRDefault="001E3205" w:rsidP="001E3205">
            <w:pPr>
              <w:pStyle w:val="Prrafodelista"/>
              <w:spacing w:after="0" w:line="240" w:lineRule="auto"/>
              <w:ind w:left="0"/>
              <w:jc w:val="both"/>
              <w:rPr>
                <w:rFonts w:ascii="Times New Roman" w:eastAsia="Montserrat" w:hAnsi="Times New Roman" w:cs="Times New Roman"/>
                <w:sz w:val="20"/>
                <w:szCs w:val="20"/>
              </w:rPr>
            </w:pPr>
          </w:p>
          <w:p w14:paraId="21848943" w14:textId="77777777" w:rsidR="001E3205" w:rsidRPr="001E3205" w:rsidRDefault="001E3205" w:rsidP="001E3205">
            <w:pPr>
              <w:pStyle w:val="Prrafodelista"/>
              <w:spacing w:after="0" w:line="240" w:lineRule="auto"/>
              <w:ind w:left="0"/>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Durante primer cuatrimestre de 2023 se tramitó un total de 2744* expedientes, los cuales se incluyen los relacionados con Acuerdos Gubernativos, Acuerdos y Resoluciones relacionados con la contratación de bienes y servicios de las dependencias adscritas a la Presidencia de la República, y de la Secretaría General de la Presidencia de la República, Iniciativas de ley remitidas al Congreso de la República, Resolución de exoneración de multas</w:t>
            </w:r>
            <w:r w:rsidRPr="001E3205">
              <w:rPr>
                <w:sz w:val="20"/>
                <w:szCs w:val="20"/>
              </w:rPr>
              <w:t xml:space="preserve"> </w:t>
            </w:r>
            <w:r w:rsidRPr="001E3205">
              <w:rPr>
                <w:rFonts w:ascii="Times New Roman" w:eastAsia="Montserrat" w:hAnsi="Times New Roman" w:cs="Times New Roman"/>
                <w:sz w:val="20"/>
                <w:szCs w:val="20"/>
              </w:rPr>
              <w:t>y recargos, resolución de transferencias presupuestarias cuando se trata del presupuesto de la Presidencia de la República, entre otros.</w:t>
            </w:r>
          </w:p>
        </w:tc>
      </w:tr>
      <w:tr w:rsidR="001E3205" w:rsidRPr="001E3205" w14:paraId="1F2F1FAC" w14:textId="77777777" w:rsidTr="001E3205">
        <w:trPr>
          <w:trHeight w:val="20"/>
        </w:trPr>
        <w:tc>
          <w:tcPr>
            <w:tcW w:w="289" w:type="pct"/>
            <w:vAlign w:val="center"/>
          </w:tcPr>
          <w:p w14:paraId="1251D24C" w14:textId="77777777" w:rsidR="001E3205" w:rsidRPr="001E3205" w:rsidRDefault="001E3205" w:rsidP="001E3205">
            <w:pPr>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4</w:t>
            </w:r>
          </w:p>
        </w:tc>
        <w:tc>
          <w:tcPr>
            <w:tcW w:w="912" w:type="pct"/>
            <w:shd w:val="clear" w:color="auto" w:fill="auto"/>
            <w:vAlign w:val="center"/>
          </w:tcPr>
          <w:p w14:paraId="67FD63DB" w14:textId="77777777" w:rsidR="001E3205" w:rsidRPr="001E3205" w:rsidRDefault="001E3205" w:rsidP="001E3205">
            <w:pPr>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 xml:space="preserve">Cumplimiento de lo normado por el Sistema Nacional de Normas de Control Interno Gubernamental </w:t>
            </w:r>
          </w:p>
          <w:p w14:paraId="7EECB5E0" w14:textId="77777777" w:rsidR="001E3205" w:rsidRPr="001E3205" w:rsidRDefault="001E3205" w:rsidP="001E3205">
            <w:pPr>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-SINACIG-.</w:t>
            </w:r>
          </w:p>
          <w:p w14:paraId="5A0A531A" w14:textId="77777777" w:rsidR="001E3205" w:rsidRPr="001E3205" w:rsidRDefault="001E3205" w:rsidP="001E3205">
            <w:pPr>
              <w:pStyle w:val="Prrafodelista"/>
              <w:spacing w:line="240" w:lineRule="auto"/>
              <w:ind w:left="0"/>
              <w:jc w:val="both"/>
              <w:rPr>
                <w:rFonts w:ascii="Times New Roman" w:eastAsia="Montserrat" w:hAnsi="Times New Roman" w:cs="Times New Roman"/>
                <w:sz w:val="20"/>
                <w:szCs w:val="20"/>
              </w:rPr>
            </w:pPr>
          </w:p>
        </w:tc>
        <w:tc>
          <w:tcPr>
            <w:tcW w:w="482" w:type="pct"/>
            <w:vAlign w:val="center"/>
          </w:tcPr>
          <w:p w14:paraId="5922E8AE" w14:textId="77777777" w:rsidR="001E3205" w:rsidRPr="001E3205" w:rsidRDefault="001E3205" w:rsidP="001E3205">
            <w:pPr>
              <w:pStyle w:val="Prrafodelista"/>
              <w:spacing w:line="240" w:lineRule="auto"/>
              <w:ind w:left="0"/>
              <w:jc w:val="center"/>
              <w:rPr>
                <w:rFonts w:ascii="Times New Roman" w:eastAsia="Montserrat" w:hAnsi="Times New Roman" w:cs="Times New Roman"/>
                <w:sz w:val="20"/>
                <w:szCs w:val="20"/>
              </w:rPr>
            </w:pPr>
            <w:r w:rsidRPr="001E3205">
              <w:rPr>
                <w:rFonts w:ascii="Times New Roman" w:eastAsia="Montserrat" w:hAnsi="Times New Roman" w:cs="Times New Roman"/>
                <w:sz w:val="20"/>
                <w:szCs w:val="20"/>
              </w:rPr>
              <w:t>N/A</w:t>
            </w:r>
          </w:p>
        </w:tc>
        <w:tc>
          <w:tcPr>
            <w:tcW w:w="3317" w:type="pct"/>
            <w:vAlign w:val="center"/>
          </w:tcPr>
          <w:p w14:paraId="2B454C0E" w14:textId="77777777" w:rsidR="001E3205" w:rsidRPr="001E3205" w:rsidRDefault="001E3205" w:rsidP="001E3205">
            <w:pPr>
              <w:jc w:val="both"/>
              <w:rPr>
                <w:rFonts w:ascii="Times New Roman" w:eastAsia="Montserrat" w:hAnsi="Times New Roman" w:cs="Times New Roman"/>
                <w:sz w:val="20"/>
                <w:szCs w:val="20"/>
              </w:rPr>
            </w:pPr>
            <w:r w:rsidRPr="001E3205">
              <w:rPr>
                <w:rFonts w:ascii="Times New Roman" w:eastAsia="Montserrat" w:hAnsi="Times New Roman" w:cs="Times New Roman"/>
                <w:sz w:val="20"/>
                <w:szCs w:val="20"/>
              </w:rPr>
              <w:t>A continuación se describen las principales acciones realizadas en el marco de SINACIG, durante el primer cuatrimestre 2023:</w:t>
            </w:r>
          </w:p>
          <w:p w14:paraId="1C837DB2" w14:textId="77777777" w:rsidR="001E3205" w:rsidRPr="001E3205" w:rsidRDefault="001E3205" w:rsidP="001E3205">
            <w:pPr>
              <w:pStyle w:val="Prrafodelista"/>
              <w:numPr>
                <w:ilvl w:val="0"/>
                <w:numId w:val="10"/>
              </w:numPr>
              <w:spacing w:after="0" w:line="240" w:lineRule="auto"/>
              <w:ind w:left="360"/>
              <w:jc w:val="both"/>
              <w:rPr>
                <w:rFonts w:ascii="Times New Roman" w:eastAsiaTheme="minorHAnsi" w:hAnsi="Times New Roman" w:cs="Times New Roman"/>
                <w:sz w:val="20"/>
                <w:szCs w:val="20"/>
                <w:lang w:val="es-GT" w:eastAsia="en-US"/>
              </w:rPr>
            </w:pPr>
            <w:r w:rsidRPr="001E3205">
              <w:rPr>
                <w:rFonts w:ascii="Times New Roman" w:eastAsia="Montserrat" w:hAnsi="Times New Roman" w:cs="Times New Roman"/>
                <w:sz w:val="20"/>
                <w:szCs w:val="20"/>
              </w:rPr>
              <w:t xml:space="preserve">Se </w:t>
            </w:r>
            <w:r w:rsidRPr="001E3205">
              <w:rPr>
                <w:rFonts w:ascii="Times New Roman" w:eastAsiaTheme="minorHAnsi" w:hAnsi="Times New Roman" w:cs="Times New Roman"/>
                <w:sz w:val="20"/>
                <w:szCs w:val="20"/>
                <w:lang w:val="es-GT" w:eastAsia="en-US"/>
              </w:rPr>
              <w:t>ha dado monitoreo y seguimiento a los riesgos identificados.</w:t>
            </w:r>
          </w:p>
          <w:p w14:paraId="7B79C983" w14:textId="77777777" w:rsidR="001E3205" w:rsidRPr="001E3205" w:rsidRDefault="001E3205" w:rsidP="001E3205">
            <w:pPr>
              <w:pStyle w:val="Prrafodelista"/>
              <w:numPr>
                <w:ilvl w:val="0"/>
                <w:numId w:val="10"/>
              </w:numPr>
              <w:spacing w:after="0" w:line="240" w:lineRule="auto"/>
              <w:ind w:left="360"/>
              <w:jc w:val="both"/>
              <w:rPr>
                <w:rFonts w:ascii="Times New Roman" w:eastAsiaTheme="minorHAnsi" w:hAnsi="Times New Roman" w:cs="Times New Roman"/>
                <w:sz w:val="20"/>
                <w:szCs w:val="20"/>
                <w:lang w:val="es-GT" w:eastAsia="en-US"/>
              </w:rPr>
            </w:pPr>
            <w:r w:rsidRPr="001E3205">
              <w:rPr>
                <w:rFonts w:ascii="Times New Roman" w:eastAsiaTheme="minorHAnsi" w:hAnsi="Times New Roman" w:cs="Times New Roman"/>
                <w:sz w:val="20"/>
                <w:szCs w:val="20"/>
                <w:lang w:val="es-GT" w:eastAsia="en-US"/>
              </w:rPr>
              <w:t>Se emitieron las Políticas para el control y uso de formas numeradas autorizadas por Contraloría General de Cuentas de la Secretaría General de la Presidencia de la República.</w:t>
            </w:r>
          </w:p>
          <w:p w14:paraId="0A349B1B" w14:textId="10A910EF" w:rsidR="001E3205" w:rsidRPr="001E3205" w:rsidRDefault="001E3205" w:rsidP="002E0F65">
            <w:pPr>
              <w:pStyle w:val="Prrafodelista"/>
              <w:numPr>
                <w:ilvl w:val="0"/>
                <w:numId w:val="10"/>
              </w:numPr>
              <w:spacing w:after="0" w:line="240" w:lineRule="auto"/>
              <w:ind w:left="360"/>
              <w:jc w:val="both"/>
              <w:rPr>
                <w:rFonts w:ascii="Times New Roman" w:eastAsia="Montserrat" w:hAnsi="Times New Roman" w:cs="Times New Roman"/>
                <w:sz w:val="20"/>
                <w:szCs w:val="20"/>
              </w:rPr>
            </w:pPr>
            <w:r w:rsidRPr="001E3205">
              <w:rPr>
                <w:rFonts w:ascii="Times New Roman" w:eastAsiaTheme="minorHAnsi" w:hAnsi="Times New Roman" w:cs="Times New Roman"/>
                <w:sz w:val="20"/>
                <w:szCs w:val="20"/>
                <w:lang w:val="es-GT" w:eastAsia="en-US"/>
              </w:rPr>
              <w:t xml:space="preserve">Se logró en el mes de enero de 2023 la publicación en el portal electrónico de la Secretaría General de la Presidencia de la República la Matriz de Evaluación de Riesgos, Mapa de Riesgos, Plan de Trabajo de Evaluación de Riesgos y el Informe Anual de Control Interno, teniendo como plazo de entrega hasta el 30 de abril de 2023 conforme la reforma emitida a través del </w:t>
            </w:r>
            <w:r w:rsidR="002E0F65">
              <w:rPr>
                <w:rFonts w:ascii="Times New Roman" w:eastAsiaTheme="minorHAnsi" w:hAnsi="Times New Roman" w:cs="Times New Roman"/>
                <w:sz w:val="20"/>
                <w:szCs w:val="20"/>
                <w:lang w:val="es-GT" w:eastAsia="en-US"/>
              </w:rPr>
              <w:t>A</w:t>
            </w:r>
            <w:r w:rsidR="002E0F65" w:rsidRPr="001E3205">
              <w:rPr>
                <w:rFonts w:ascii="Times New Roman" w:eastAsiaTheme="minorHAnsi" w:hAnsi="Times New Roman" w:cs="Times New Roman"/>
                <w:sz w:val="20"/>
                <w:szCs w:val="20"/>
                <w:lang w:val="es-GT" w:eastAsia="en-US"/>
              </w:rPr>
              <w:t xml:space="preserve">cuerdo </w:t>
            </w:r>
            <w:r w:rsidRPr="001E3205">
              <w:rPr>
                <w:rFonts w:ascii="Times New Roman" w:eastAsiaTheme="minorHAnsi" w:hAnsi="Times New Roman" w:cs="Times New Roman"/>
                <w:sz w:val="20"/>
                <w:szCs w:val="20"/>
                <w:lang w:val="es-GT" w:eastAsia="en-US"/>
              </w:rPr>
              <w:t>Número A-001-2023 del Contralor General</w:t>
            </w:r>
            <w:r w:rsidRPr="001E3205">
              <w:rPr>
                <w:rFonts w:ascii="Times New Roman" w:eastAsia="Montserrat" w:hAnsi="Times New Roman" w:cs="Times New Roman"/>
                <w:sz w:val="20"/>
                <w:szCs w:val="20"/>
                <w:lang w:val="es-MX"/>
              </w:rPr>
              <w:t xml:space="preserve"> de Cuentas.</w:t>
            </w:r>
          </w:p>
        </w:tc>
      </w:tr>
    </w:tbl>
    <w:p w14:paraId="6DDEBA2F" w14:textId="77777777" w:rsidR="001E3205" w:rsidRDefault="001E3205" w:rsidP="001E3205">
      <w:pPr>
        <w:rPr>
          <w:rFonts w:ascii="Times New Roman" w:hAnsi="Times New Roman" w:cs="Times New Roman"/>
          <w:sz w:val="18"/>
        </w:rPr>
      </w:pPr>
      <w:r w:rsidRPr="008B7132">
        <w:rPr>
          <w:rFonts w:ascii="Times New Roman" w:hAnsi="Times New Roman" w:cs="Times New Roman"/>
          <w:sz w:val="18"/>
        </w:rPr>
        <w:t>* Información al 26 de abril de 2023.</w:t>
      </w:r>
    </w:p>
    <w:p w14:paraId="14999FD4" w14:textId="77777777" w:rsidR="001E3205" w:rsidRDefault="001E3205" w:rsidP="001E3205">
      <w:pPr>
        <w:rPr>
          <w:rFonts w:ascii="Times New Roman" w:hAnsi="Times New Roman" w:cs="Times New Roman"/>
          <w:sz w:val="18"/>
        </w:rPr>
      </w:pPr>
    </w:p>
    <w:p w14:paraId="4F619545" w14:textId="77777777" w:rsidR="001E3205" w:rsidRPr="00192B98" w:rsidRDefault="001E3205" w:rsidP="001E3205">
      <w:pPr>
        <w:rPr>
          <w:rFonts w:ascii="Times New Roman" w:eastAsia="Montserrat" w:hAnsi="Times New Roman" w:cs="Times New Roman"/>
          <w:b/>
          <w:color w:val="2F5496" w:themeColor="accent1" w:themeShade="BF"/>
          <w:sz w:val="32"/>
          <w:szCs w:val="26"/>
        </w:rPr>
      </w:pPr>
    </w:p>
    <w:p w14:paraId="6DA8617D" w14:textId="745B771B" w:rsidR="001E3205" w:rsidRDefault="001E3205" w:rsidP="001E3205">
      <w:pPr>
        <w:rPr>
          <w:rFonts w:ascii="Times New Roman" w:eastAsia="Montserrat" w:hAnsi="Times New Roman" w:cs="Times New Roman"/>
          <w:b/>
          <w:color w:val="2F5496" w:themeColor="accent1" w:themeShade="BF"/>
          <w:sz w:val="32"/>
          <w:szCs w:val="26"/>
        </w:rPr>
      </w:pPr>
      <w:bookmarkStart w:id="14" w:name="_Toc113350728"/>
      <w:r w:rsidRPr="00192B98">
        <w:rPr>
          <w:rFonts w:ascii="Times New Roman" w:eastAsia="Montserrat" w:hAnsi="Times New Roman" w:cs="Times New Roman"/>
          <w:b/>
          <w:color w:val="2F5496" w:themeColor="accent1" w:themeShade="BF"/>
          <w:sz w:val="32"/>
          <w:szCs w:val="26"/>
        </w:rPr>
        <w:br w:type="page"/>
      </w:r>
    </w:p>
    <w:p w14:paraId="73F546DC" w14:textId="43A7A9CF" w:rsidR="003708CB" w:rsidRDefault="00E7730B" w:rsidP="001E3205">
      <w:pPr>
        <w:rPr>
          <w:rFonts w:ascii="Times New Roman" w:eastAsia="Montserrat" w:hAnsi="Times New Roman" w:cs="Times New Roman"/>
          <w:b/>
          <w:color w:val="2F5496" w:themeColor="accent1" w:themeShade="BF"/>
          <w:sz w:val="32"/>
          <w:szCs w:val="26"/>
        </w:rPr>
      </w:pPr>
      <w:r w:rsidRPr="00E7730B">
        <w:rPr>
          <w:rFonts w:ascii="Times New Roman" w:eastAsia="Montserrat" w:hAnsi="Times New Roman" w:cs="Times New Roman"/>
          <w:b/>
          <w:noProof/>
          <w:color w:val="2F5496" w:themeColor="accent1" w:themeShade="BF"/>
          <w:sz w:val="32"/>
          <w:szCs w:val="26"/>
          <w:lang w:val="es-GT" w:eastAsia="es-GT"/>
        </w:rPr>
        <w:lastRenderedPageBreak/>
        <mc:AlternateContent>
          <mc:Choice Requires="wps">
            <w:drawing>
              <wp:anchor distT="0" distB="0" distL="114300" distR="114300" simplePos="0" relativeHeight="251843584" behindDoc="0" locked="0" layoutInCell="1" allowOverlap="1" wp14:anchorId="1607685C" wp14:editId="7571F670">
                <wp:simplePos x="0" y="0"/>
                <wp:positionH relativeFrom="margin">
                  <wp:align>left</wp:align>
                </wp:positionH>
                <wp:positionV relativeFrom="paragraph">
                  <wp:posOffset>86360</wp:posOffset>
                </wp:positionV>
                <wp:extent cx="2533015" cy="802640"/>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2533015" cy="802640"/>
                        </a:xfrm>
                        <a:prstGeom prst="rect">
                          <a:avLst/>
                        </a:prstGeom>
                        <a:noFill/>
                        <a:ln w="6350">
                          <a:noFill/>
                        </a:ln>
                      </wps:spPr>
                      <wps:txbx>
                        <w:txbxContent>
                          <w:p w14:paraId="55C5BBE0" w14:textId="675A8B32" w:rsidR="00E7730B" w:rsidRPr="003C5CDC" w:rsidRDefault="00E7730B" w:rsidP="00E7730B">
                            <w:pPr>
                              <w:pStyle w:val="Ttulo1"/>
                              <w:rPr>
                                <w:rFonts w:ascii="Times New Roman" w:hAnsi="Times New Roman" w:cs="Times New Roman"/>
                                <w:color w:val="FFFFFF" w:themeColor="background1"/>
                                <w:sz w:val="44"/>
                              </w:rPr>
                            </w:pPr>
                            <w:bookmarkStart w:id="15" w:name="_Toc134011099"/>
                            <w:r w:rsidRPr="00E7730B">
                              <w:rPr>
                                <w:rFonts w:ascii="Times New Roman" w:hAnsi="Times New Roman" w:cs="Times New Roman"/>
                                <w:color w:val="FFFFFF" w:themeColor="background1"/>
                                <w:sz w:val="44"/>
                              </w:rPr>
                              <w:t>CONCLUSIONES</w:t>
                            </w:r>
                            <w:bookmarkEnd w:id="1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7685C" id="Cuadro de texto 40" o:spid="_x0000_s1039" type="#_x0000_t202" style="position:absolute;margin-left:0;margin-top:6.8pt;width:199.45pt;height:63.2pt;z-index:251843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" filled="f" stroked="f" strokeweight=".5pt">
                <v:textbox>
                  <w:txbxContent>
                    <w:p w14:paraId="55C5BBE0" w14:textId="675A8B32" w:rsidR="00E7730B" w:rsidRPr="003C5CDC" w:rsidRDefault="00E7730B" w:rsidP="00E7730B">
                      <w:pPr>
                        <w:pStyle w:val="Ttulo1"/>
                        <w:rPr>
                          <w:rFonts w:ascii="Times New Roman" w:hAnsi="Times New Roman" w:cs="Times New Roman"/>
                          <w:color w:val="FFFFFF" w:themeColor="background1"/>
                          <w:sz w:val="44"/>
                        </w:rPr>
                      </w:pPr>
                      <w:bookmarkStart w:id="20" w:name="_Toc134011099"/>
                      <w:r w:rsidRPr="00E7730B">
                        <w:rPr>
                          <w:rFonts w:ascii="Times New Roman" w:hAnsi="Times New Roman" w:cs="Times New Roman"/>
                          <w:color w:val="FFFFFF" w:themeColor="background1"/>
                          <w:sz w:val="44"/>
                        </w:rPr>
                        <w:t>CONCLUSIONES</w:t>
                      </w:r>
                      <w:bookmarkEnd w:id="20"/>
                    </w:p>
                  </w:txbxContent>
                </v:textbox>
                <w10:wrap anchorx="margin"/>
              </v:shape>
            </w:pict>
          </mc:Fallback>
        </mc:AlternateContent>
      </w:r>
      <w:r w:rsidRPr="00E7730B">
        <w:rPr>
          <w:rFonts w:ascii="Times New Roman" w:eastAsia="Montserrat" w:hAnsi="Times New Roman" w:cs="Times New Roman"/>
          <w:b/>
          <w:noProof/>
          <w:color w:val="2F5496" w:themeColor="accent1" w:themeShade="BF"/>
          <w:sz w:val="32"/>
          <w:szCs w:val="26"/>
          <w:lang w:val="es-GT" w:eastAsia="es-GT"/>
        </w:rPr>
        <mc:AlternateContent>
          <mc:Choice Requires="wps">
            <w:drawing>
              <wp:anchor distT="0" distB="0" distL="114300" distR="114300" simplePos="0" relativeHeight="251842560" behindDoc="0" locked="0" layoutInCell="1" allowOverlap="1" wp14:anchorId="35874780" wp14:editId="43D20859">
                <wp:simplePos x="0" y="0"/>
                <wp:positionH relativeFrom="column">
                  <wp:posOffset>-1072055</wp:posOffset>
                </wp:positionH>
                <wp:positionV relativeFrom="paragraph">
                  <wp:posOffset>12328</wp:posOffset>
                </wp:positionV>
                <wp:extent cx="3979545" cy="921385"/>
                <wp:effectExtent l="0" t="0" r="0" b="5715"/>
                <wp:wrapNone/>
                <wp:docPr id="39" name="Rectángulo 4"/>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48978A" id="Rectángulo 4" o:spid="_x0000_s1026" style="position:absolute;margin-left:-84.4pt;margin-top:.95pt;width:313.35pt;height:72.5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" fillcolor="#00b7d2" stroked="f" strokeweight="1pt"/>
            </w:pict>
          </mc:Fallback>
        </mc:AlternateContent>
      </w:r>
    </w:p>
    <w:p w14:paraId="69C47B88" w14:textId="1312C807" w:rsidR="003708CB" w:rsidRDefault="003708CB" w:rsidP="001E3205">
      <w:pPr>
        <w:rPr>
          <w:rFonts w:ascii="Times New Roman" w:eastAsia="Montserrat" w:hAnsi="Times New Roman" w:cs="Times New Roman"/>
          <w:b/>
          <w:color w:val="2F5496" w:themeColor="accent1" w:themeShade="BF"/>
          <w:sz w:val="32"/>
          <w:szCs w:val="26"/>
        </w:rPr>
      </w:pPr>
    </w:p>
    <w:p w14:paraId="765D4A05" w14:textId="4390B01C" w:rsidR="003708CB" w:rsidRDefault="003708CB" w:rsidP="001E3205">
      <w:pPr>
        <w:rPr>
          <w:rFonts w:ascii="Times New Roman" w:eastAsia="Montserrat" w:hAnsi="Times New Roman" w:cs="Times New Roman"/>
          <w:b/>
          <w:color w:val="2F5496" w:themeColor="accent1" w:themeShade="BF"/>
          <w:sz w:val="32"/>
          <w:szCs w:val="26"/>
        </w:rPr>
      </w:pPr>
    </w:p>
    <w:p w14:paraId="20C102FB" w14:textId="3D643971" w:rsidR="003708CB" w:rsidRDefault="003708CB" w:rsidP="001E3205">
      <w:pPr>
        <w:rPr>
          <w:rFonts w:ascii="Times New Roman" w:eastAsia="Montserrat" w:hAnsi="Times New Roman" w:cs="Times New Roman"/>
          <w:b/>
          <w:color w:val="2F5496" w:themeColor="accent1" w:themeShade="BF"/>
          <w:sz w:val="32"/>
          <w:szCs w:val="26"/>
        </w:rPr>
      </w:pPr>
    </w:p>
    <w:p w14:paraId="48FC6A8F" w14:textId="45284D18" w:rsidR="003708CB" w:rsidRDefault="003708CB" w:rsidP="001E3205">
      <w:pPr>
        <w:rPr>
          <w:rFonts w:ascii="Times New Roman" w:eastAsia="Montserrat" w:hAnsi="Times New Roman" w:cs="Times New Roman"/>
          <w:b/>
          <w:color w:val="2F5496" w:themeColor="accent1" w:themeShade="BF"/>
          <w:sz w:val="32"/>
          <w:szCs w:val="26"/>
        </w:rPr>
      </w:pPr>
    </w:p>
    <w:p w14:paraId="3622718E" w14:textId="77777777" w:rsidR="003708CB" w:rsidRDefault="003708CB" w:rsidP="001E3205">
      <w:pPr>
        <w:rPr>
          <w:rFonts w:ascii="Times New Roman" w:eastAsia="Montserrat" w:hAnsi="Times New Roman" w:cs="Times New Roman"/>
          <w:b/>
          <w:color w:val="2F5496" w:themeColor="accent1" w:themeShade="BF"/>
          <w:sz w:val="32"/>
          <w:szCs w:val="26"/>
        </w:rPr>
      </w:pPr>
    </w:p>
    <w:bookmarkEnd w:id="10"/>
    <w:bookmarkEnd w:id="11"/>
    <w:bookmarkEnd w:id="12"/>
    <w:bookmarkEnd w:id="13"/>
    <w:bookmarkEnd w:id="14"/>
    <w:p w14:paraId="70C32D6F" w14:textId="77777777" w:rsidR="001E3205" w:rsidRPr="00015FE1" w:rsidRDefault="001E3205" w:rsidP="001E3205">
      <w:pPr>
        <w:pBdr>
          <w:top w:val="nil"/>
          <w:left w:val="nil"/>
          <w:bottom w:val="nil"/>
          <w:right w:val="nil"/>
          <w:between w:val="nil"/>
        </w:pBdr>
        <w:spacing w:line="360" w:lineRule="auto"/>
        <w:jc w:val="both"/>
        <w:rPr>
          <w:rFonts w:ascii="Times New Roman" w:eastAsia="Montserrat" w:hAnsi="Times New Roman" w:cs="Times New Roman"/>
          <w:highlight w:val="yellow"/>
        </w:rPr>
      </w:pPr>
    </w:p>
    <w:p w14:paraId="0AB2FF20" w14:textId="77777777" w:rsidR="001E3205" w:rsidRDefault="001E3205" w:rsidP="001E3205">
      <w:pPr>
        <w:pStyle w:val="Prrafodelista"/>
        <w:pBdr>
          <w:top w:val="nil"/>
          <w:left w:val="nil"/>
          <w:bottom w:val="nil"/>
          <w:right w:val="nil"/>
          <w:between w:val="nil"/>
        </w:pBdr>
        <w:spacing w:after="0" w:line="360" w:lineRule="auto"/>
        <w:ind w:left="360"/>
        <w:jc w:val="both"/>
        <w:rPr>
          <w:rFonts w:ascii="Times New Roman" w:eastAsia="Montserrat" w:hAnsi="Times New Roman" w:cs="Times New Roman"/>
          <w:szCs w:val="24"/>
        </w:rPr>
      </w:pPr>
    </w:p>
    <w:p w14:paraId="0FF23596" w14:textId="6DB08E01" w:rsidR="001E3205" w:rsidRDefault="001E3205" w:rsidP="001E3205">
      <w:pPr>
        <w:pStyle w:val="Prrafodelista"/>
        <w:numPr>
          <w:ilvl w:val="0"/>
          <w:numId w:val="3"/>
        </w:numPr>
        <w:pBdr>
          <w:top w:val="nil"/>
          <w:left w:val="nil"/>
          <w:bottom w:val="nil"/>
          <w:right w:val="nil"/>
          <w:between w:val="nil"/>
        </w:pBdr>
        <w:spacing w:after="0" w:line="360" w:lineRule="auto"/>
        <w:jc w:val="both"/>
        <w:rPr>
          <w:rFonts w:ascii="Times New Roman" w:eastAsia="Montserrat" w:hAnsi="Times New Roman" w:cs="Times New Roman"/>
          <w:szCs w:val="24"/>
        </w:rPr>
      </w:pPr>
      <w:r w:rsidRPr="00B340EB">
        <w:rPr>
          <w:rFonts w:ascii="Times New Roman" w:eastAsia="Montserrat" w:hAnsi="Times New Roman" w:cs="Times New Roman"/>
          <w:szCs w:val="24"/>
        </w:rPr>
        <w:t>De acuerdo con la información presupuestaria presentada, se pudo determinar que el comportamiento de la ejecución presupuestaria del ejercicio fiscal 202</w:t>
      </w:r>
      <w:r>
        <w:rPr>
          <w:rFonts w:ascii="Times New Roman" w:eastAsia="Montserrat" w:hAnsi="Times New Roman" w:cs="Times New Roman"/>
          <w:szCs w:val="24"/>
        </w:rPr>
        <w:t>2</w:t>
      </w:r>
      <w:r w:rsidRPr="00B340EB">
        <w:rPr>
          <w:rFonts w:ascii="Times New Roman" w:eastAsia="Montserrat" w:hAnsi="Times New Roman" w:cs="Times New Roman"/>
          <w:szCs w:val="24"/>
        </w:rPr>
        <w:t>, es adecuado ya que a nivel institucional se logró una ejecución pr</w:t>
      </w:r>
      <w:r w:rsidRPr="00F753E0">
        <w:rPr>
          <w:rFonts w:ascii="Times New Roman" w:eastAsia="Montserrat" w:hAnsi="Times New Roman" w:cs="Times New Roman"/>
          <w:szCs w:val="24"/>
        </w:rPr>
        <w:t xml:space="preserve">esupuestaria del </w:t>
      </w:r>
      <w:r>
        <w:rPr>
          <w:rFonts w:ascii="Times New Roman" w:eastAsia="Montserrat" w:hAnsi="Times New Roman" w:cs="Times New Roman"/>
          <w:szCs w:val="24"/>
        </w:rPr>
        <w:t>30.91</w:t>
      </w:r>
      <w:r w:rsidRPr="002D5095">
        <w:rPr>
          <w:rFonts w:ascii="Times New Roman" w:eastAsia="Montserrat" w:hAnsi="Times New Roman" w:cs="Times New Roman"/>
          <w:szCs w:val="24"/>
        </w:rPr>
        <w:t>%</w:t>
      </w:r>
      <w:r w:rsidRPr="00F753E0">
        <w:rPr>
          <w:rFonts w:ascii="Times New Roman" w:eastAsia="Montserrat" w:hAnsi="Times New Roman" w:cs="Times New Roman"/>
          <w:szCs w:val="24"/>
        </w:rPr>
        <w:t>.</w:t>
      </w:r>
      <w:r w:rsidRPr="00B340EB">
        <w:rPr>
          <w:rFonts w:ascii="Times New Roman" w:eastAsia="Montserrat" w:hAnsi="Times New Roman" w:cs="Times New Roman"/>
          <w:szCs w:val="24"/>
        </w:rPr>
        <w:t xml:space="preserve"> </w:t>
      </w:r>
    </w:p>
    <w:p w14:paraId="59FE6F7E" w14:textId="77777777" w:rsidR="001E3205" w:rsidRPr="00B340EB" w:rsidRDefault="001E3205" w:rsidP="001E3205">
      <w:pPr>
        <w:pStyle w:val="Prrafodelista"/>
        <w:pBdr>
          <w:top w:val="nil"/>
          <w:left w:val="nil"/>
          <w:bottom w:val="nil"/>
          <w:right w:val="nil"/>
          <w:between w:val="nil"/>
        </w:pBdr>
        <w:spacing w:after="0" w:line="360" w:lineRule="auto"/>
        <w:ind w:left="360"/>
        <w:jc w:val="both"/>
        <w:rPr>
          <w:rFonts w:ascii="Times New Roman" w:eastAsia="Montserrat" w:hAnsi="Times New Roman" w:cs="Times New Roman"/>
          <w:szCs w:val="24"/>
        </w:rPr>
      </w:pPr>
    </w:p>
    <w:p w14:paraId="7D7BAAD3" w14:textId="24375B35" w:rsidR="001E3205" w:rsidRDefault="003708CB" w:rsidP="003708CB">
      <w:pPr>
        <w:pStyle w:val="Prrafodelista"/>
        <w:numPr>
          <w:ilvl w:val="0"/>
          <w:numId w:val="3"/>
        </w:numPr>
        <w:spacing w:line="360" w:lineRule="auto"/>
        <w:jc w:val="both"/>
        <w:rPr>
          <w:rFonts w:ascii="Times New Roman" w:eastAsia="Montserrat" w:hAnsi="Times New Roman" w:cs="Times New Roman"/>
          <w:szCs w:val="24"/>
        </w:rPr>
      </w:pPr>
      <w:r w:rsidRPr="003708CB">
        <w:rPr>
          <w:rFonts w:ascii="Times New Roman" w:eastAsia="Montserrat" w:hAnsi="Times New Roman" w:cs="Times New Roman"/>
          <w:szCs w:val="24"/>
        </w:rPr>
        <w:t>Se ha logrado un avance superior al esperado en relación a la meta establecida</w:t>
      </w:r>
      <w:r w:rsidR="001E3205" w:rsidRPr="003708CB">
        <w:rPr>
          <w:rFonts w:ascii="Times New Roman" w:eastAsia="Montserrat" w:hAnsi="Times New Roman" w:cs="Times New Roman"/>
          <w:szCs w:val="24"/>
        </w:rPr>
        <w:t xml:space="preserve"> en la Política General de Gobierno 2020-2024, siguiente: “Para el año 2023 se ha implementado la agenda legislativa en apoyo a la Política General de Gobierno 2020-2024 (58 iniciativas de ley presentadas al Congreso de la República).”, </w:t>
      </w:r>
      <w:r w:rsidRPr="003708CB">
        <w:rPr>
          <w:rFonts w:ascii="Times New Roman" w:eastAsia="Montserrat" w:hAnsi="Times New Roman" w:cs="Times New Roman"/>
          <w:szCs w:val="24"/>
        </w:rPr>
        <w:t>logrando una meta acumulada del 2020</w:t>
      </w:r>
      <w:r>
        <w:rPr>
          <w:rFonts w:ascii="Times New Roman" w:eastAsia="Montserrat" w:hAnsi="Times New Roman" w:cs="Times New Roman"/>
          <w:szCs w:val="24"/>
        </w:rPr>
        <w:t xml:space="preserve"> al primer cuatrimestre del </w:t>
      </w:r>
      <w:r w:rsidRPr="00B340EB">
        <w:rPr>
          <w:rFonts w:ascii="Times New Roman" w:eastAsia="Montserrat" w:hAnsi="Times New Roman" w:cs="Times New Roman"/>
          <w:szCs w:val="24"/>
        </w:rPr>
        <w:t>ejercicio fiscal 202</w:t>
      </w:r>
      <w:r>
        <w:rPr>
          <w:rFonts w:ascii="Times New Roman" w:eastAsia="Montserrat" w:hAnsi="Times New Roman" w:cs="Times New Roman"/>
          <w:szCs w:val="24"/>
        </w:rPr>
        <w:t>3</w:t>
      </w:r>
      <w:r w:rsidRPr="00B340EB">
        <w:rPr>
          <w:rFonts w:ascii="Times New Roman" w:eastAsia="Montserrat" w:hAnsi="Times New Roman" w:cs="Times New Roman"/>
          <w:szCs w:val="24"/>
        </w:rPr>
        <w:t xml:space="preserve">, </w:t>
      </w:r>
      <w:r>
        <w:rPr>
          <w:rFonts w:ascii="Times New Roman" w:eastAsia="Montserrat" w:hAnsi="Times New Roman" w:cs="Times New Roman"/>
          <w:szCs w:val="24"/>
        </w:rPr>
        <w:t xml:space="preserve">de 56 </w:t>
      </w:r>
      <w:r w:rsidRPr="00AE7457">
        <w:rPr>
          <w:rFonts w:ascii="Times New Roman" w:eastAsia="Montserrat" w:hAnsi="Times New Roman" w:cs="Times New Roman"/>
          <w:szCs w:val="24"/>
        </w:rPr>
        <w:t>Iniciativas</w:t>
      </w:r>
      <w:r w:rsidRPr="00B340EB">
        <w:rPr>
          <w:rFonts w:ascii="Times New Roman" w:eastAsia="Montserrat" w:hAnsi="Times New Roman" w:cs="Times New Roman"/>
          <w:szCs w:val="24"/>
        </w:rPr>
        <w:t xml:space="preserve"> de Ley </w:t>
      </w:r>
      <w:r>
        <w:rPr>
          <w:rFonts w:ascii="Times New Roman" w:eastAsia="Montserrat" w:hAnsi="Times New Roman" w:cs="Times New Roman"/>
          <w:szCs w:val="24"/>
        </w:rPr>
        <w:t xml:space="preserve">presentadas </w:t>
      </w:r>
      <w:r w:rsidRPr="00B340EB">
        <w:rPr>
          <w:rFonts w:ascii="Times New Roman" w:eastAsia="Montserrat" w:hAnsi="Times New Roman" w:cs="Times New Roman"/>
          <w:szCs w:val="24"/>
        </w:rPr>
        <w:t>al Congreso de la República de Guatemala</w:t>
      </w:r>
      <w:r>
        <w:rPr>
          <w:rFonts w:ascii="Times New Roman" w:eastAsia="Montserrat" w:hAnsi="Times New Roman" w:cs="Times New Roman"/>
          <w:szCs w:val="24"/>
        </w:rPr>
        <w:t>.</w:t>
      </w:r>
    </w:p>
    <w:p w14:paraId="493F77F7" w14:textId="77777777" w:rsidR="003708CB" w:rsidRPr="003708CB" w:rsidRDefault="003708CB" w:rsidP="003708CB">
      <w:pPr>
        <w:pStyle w:val="Prrafodelista"/>
        <w:rPr>
          <w:rFonts w:ascii="Times New Roman" w:eastAsia="Montserrat" w:hAnsi="Times New Roman" w:cs="Times New Roman"/>
          <w:szCs w:val="24"/>
        </w:rPr>
      </w:pPr>
    </w:p>
    <w:p w14:paraId="0C5557DE" w14:textId="442C4D21" w:rsidR="001E3205" w:rsidRPr="009373C1" w:rsidRDefault="001E3205" w:rsidP="001E3205">
      <w:pPr>
        <w:pStyle w:val="Prrafodelista"/>
        <w:numPr>
          <w:ilvl w:val="0"/>
          <w:numId w:val="3"/>
        </w:numPr>
        <w:pBdr>
          <w:top w:val="nil"/>
          <w:left w:val="nil"/>
          <w:bottom w:val="nil"/>
          <w:right w:val="nil"/>
          <w:between w:val="nil"/>
        </w:pBdr>
        <w:spacing w:after="160" w:line="360" w:lineRule="auto"/>
        <w:jc w:val="both"/>
        <w:rPr>
          <w:rFonts w:ascii="Times New Roman" w:hAnsi="Times New Roman" w:cs="Times New Roman"/>
          <w:szCs w:val="24"/>
        </w:rPr>
      </w:pPr>
      <w:r w:rsidRPr="009373C1">
        <w:rPr>
          <w:rFonts w:ascii="Times New Roman" w:eastAsia="Montserrat" w:hAnsi="Times New Roman" w:cs="Times New Roman"/>
          <w:szCs w:val="24"/>
        </w:rPr>
        <w:t>Uno de los principales desafíos es</w:t>
      </w:r>
      <w:r>
        <w:rPr>
          <w:rFonts w:ascii="Times New Roman" w:eastAsia="Montserrat" w:hAnsi="Times New Roman" w:cs="Times New Roman"/>
          <w:szCs w:val="24"/>
        </w:rPr>
        <w:t xml:space="preserve"> continuar con</w:t>
      </w:r>
      <w:r w:rsidRPr="009373C1">
        <w:rPr>
          <w:rFonts w:ascii="Times New Roman" w:eastAsia="Montserrat" w:hAnsi="Times New Roman" w:cs="Times New Roman"/>
          <w:szCs w:val="24"/>
        </w:rPr>
        <w:t xml:space="preserve"> la capacitación constante del personal, la cual es de gran importancia para el fortalecimiento de las capacidades del recurso humano</w:t>
      </w:r>
      <w:r>
        <w:rPr>
          <w:rFonts w:ascii="Times New Roman" w:eastAsia="Montserrat" w:hAnsi="Times New Roman" w:cs="Times New Roman"/>
          <w:szCs w:val="24"/>
        </w:rPr>
        <w:t>; así como</w:t>
      </w:r>
      <w:r w:rsidRPr="009373C1">
        <w:rPr>
          <w:rFonts w:ascii="Times New Roman" w:eastAsia="Montserrat" w:hAnsi="Times New Roman" w:cs="Times New Roman"/>
          <w:szCs w:val="24"/>
        </w:rPr>
        <w:t xml:space="preserve"> contar con el equipo, mobiliario y los sistemas informáticos adecuados, que cuenten con los estándares de manejo</w:t>
      </w:r>
      <w:r>
        <w:rPr>
          <w:rFonts w:ascii="Times New Roman" w:eastAsia="Montserrat" w:hAnsi="Times New Roman" w:cs="Times New Roman"/>
          <w:szCs w:val="24"/>
        </w:rPr>
        <w:t xml:space="preserve"> y seguridad de la información </w:t>
      </w:r>
      <w:r w:rsidRPr="009373C1">
        <w:rPr>
          <w:rFonts w:ascii="Times New Roman" w:eastAsia="Montserrat" w:hAnsi="Times New Roman" w:cs="Times New Roman"/>
          <w:szCs w:val="24"/>
        </w:rPr>
        <w:t xml:space="preserve">de la Secretaría General de la Presidencia de la República. </w:t>
      </w:r>
    </w:p>
    <w:p w14:paraId="411892D3" w14:textId="1FA16D79" w:rsidR="001E3205" w:rsidRDefault="001E3205" w:rsidP="001E3205">
      <w:pPr>
        <w:rPr>
          <w:rFonts w:ascii="Times New Roman" w:eastAsia="Montserrat" w:hAnsi="Times New Roman" w:cs="Times New Roman"/>
          <w:b/>
          <w:color w:val="2F5496" w:themeColor="accent1" w:themeShade="BF"/>
          <w:sz w:val="32"/>
        </w:rPr>
      </w:pPr>
      <w:r>
        <w:rPr>
          <w:rFonts w:ascii="Times New Roman" w:eastAsia="Montserrat" w:hAnsi="Times New Roman" w:cs="Times New Roman"/>
          <w:b/>
        </w:rPr>
        <w:br w:type="page"/>
      </w:r>
    </w:p>
    <w:bookmarkStart w:id="16" w:name="_Toc71545406"/>
    <w:bookmarkStart w:id="17" w:name="_Toc71545447"/>
    <w:bookmarkStart w:id="18" w:name="_Toc82516728"/>
    <w:bookmarkStart w:id="19" w:name="_Toc82790050"/>
    <w:p w14:paraId="6849124B" w14:textId="384927B4" w:rsidR="00E7730B" w:rsidRDefault="00E7730B" w:rsidP="00E7730B">
      <w:pPr>
        <w:rPr>
          <w:rFonts w:ascii="Times New Roman" w:eastAsia="Montserrat" w:hAnsi="Times New Roman" w:cs="Times New Roman"/>
        </w:rPr>
      </w:pPr>
      <w:r w:rsidRPr="00E7730B">
        <w:rPr>
          <w:rFonts w:ascii="Times New Roman" w:eastAsia="Montserrat" w:hAnsi="Times New Roman" w:cs="Times New Roman"/>
          <w:b/>
          <w:noProof/>
          <w:lang w:val="es-GT" w:eastAsia="es-GT"/>
        </w:rPr>
        <w:lastRenderedPageBreak/>
        <mc:AlternateContent>
          <mc:Choice Requires="wps">
            <w:drawing>
              <wp:anchor distT="0" distB="0" distL="114300" distR="114300" simplePos="0" relativeHeight="251846656" behindDoc="0" locked="0" layoutInCell="1" allowOverlap="1" wp14:anchorId="2432C79A" wp14:editId="275AE6B0">
                <wp:simplePos x="0" y="0"/>
                <wp:positionH relativeFrom="margin">
                  <wp:posOffset>-94396</wp:posOffset>
                </wp:positionH>
                <wp:positionV relativeFrom="paragraph">
                  <wp:posOffset>-714090</wp:posOffset>
                </wp:positionV>
                <wp:extent cx="2533015" cy="802640"/>
                <wp:effectExtent l="0" t="0" r="0" b="0"/>
                <wp:wrapNone/>
                <wp:docPr id="42" name="Cuadro de texto 42"/>
                <wp:cNvGraphicFramePr/>
                <a:graphic xmlns:a="http://schemas.openxmlformats.org/drawingml/2006/main">
                  <a:graphicData uri="http://schemas.microsoft.com/office/word/2010/wordprocessingShape">
                    <wps:wsp>
                      <wps:cNvSpPr txBox="1"/>
                      <wps:spPr>
                        <a:xfrm>
                          <a:off x="0" y="0"/>
                          <a:ext cx="2533015" cy="802640"/>
                        </a:xfrm>
                        <a:prstGeom prst="rect">
                          <a:avLst/>
                        </a:prstGeom>
                        <a:noFill/>
                        <a:ln w="6350">
                          <a:noFill/>
                        </a:ln>
                      </wps:spPr>
                      <wps:txbx>
                        <w:txbxContent>
                          <w:p w14:paraId="65407A73" w14:textId="427C7E12" w:rsidR="00E7730B" w:rsidRPr="00E7730B" w:rsidRDefault="00E7730B" w:rsidP="00E7730B">
                            <w:pPr>
                              <w:pStyle w:val="Ttulo1"/>
                              <w:rPr>
                                <w:rFonts w:ascii="Times New Roman" w:hAnsi="Times New Roman" w:cs="Times New Roman"/>
                                <w:color w:val="FFFFFF" w:themeColor="background1"/>
                                <w:sz w:val="44"/>
                                <w:lang w:val="es-MX"/>
                              </w:rPr>
                            </w:pPr>
                            <w:bookmarkStart w:id="20" w:name="_Toc134011100"/>
                            <w:r>
                              <w:rPr>
                                <w:rFonts w:ascii="Times New Roman" w:hAnsi="Times New Roman" w:cs="Times New Roman"/>
                                <w:color w:val="FFFFFF" w:themeColor="background1"/>
                                <w:sz w:val="44"/>
                                <w:lang w:val="es-MX"/>
                              </w:rPr>
                              <w:t>ANEXO 1</w:t>
                            </w:r>
                            <w:bookmarkEnd w:id="2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2C79A" id="Cuadro de texto 42" o:spid="_x0000_s1040" type="#_x0000_t202" style="position:absolute;margin-left:-7.45pt;margin-top:-56.25pt;width:199.45pt;height:63.2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" filled="f" stroked="f" strokeweight=".5pt">
                <v:textbox>
                  <w:txbxContent>
                    <w:p w14:paraId="65407A73" w14:textId="427C7E12" w:rsidR="00E7730B" w:rsidRPr="00E7730B" w:rsidRDefault="00E7730B" w:rsidP="00E7730B">
                      <w:pPr>
                        <w:pStyle w:val="Ttulo1"/>
                        <w:rPr>
                          <w:rFonts w:ascii="Times New Roman" w:hAnsi="Times New Roman" w:cs="Times New Roman"/>
                          <w:color w:val="FFFFFF" w:themeColor="background1"/>
                          <w:sz w:val="44"/>
                          <w:lang w:val="es-MX"/>
                        </w:rPr>
                      </w:pPr>
                      <w:bookmarkStart w:id="26" w:name="_Toc134011100"/>
                      <w:r>
                        <w:rPr>
                          <w:rFonts w:ascii="Times New Roman" w:hAnsi="Times New Roman" w:cs="Times New Roman"/>
                          <w:color w:val="FFFFFF" w:themeColor="background1"/>
                          <w:sz w:val="44"/>
                          <w:lang w:val="es-MX"/>
                        </w:rPr>
                        <w:t>ANEXO 1</w:t>
                      </w:r>
                      <w:bookmarkEnd w:id="26"/>
                    </w:p>
                  </w:txbxContent>
                </v:textbox>
                <w10:wrap anchorx="margin"/>
              </v:shape>
            </w:pict>
          </mc:Fallback>
        </mc:AlternateContent>
      </w:r>
      <w:r w:rsidRPr="00E7730B">
        <w:rPr>
          <w:rFonts w:ascii="Times New Roman" w:eastAsia="Montserrat" w:hAnsi="Times New Roman" w:cs="Times New Roman"/>
          <w:b/>
          <w:noProof/>
          <w:lang w:val="es-GT" w:eastAsia="es-GT"/>
        </w:rPr>
        <mc:AlternateContent>
          <mc:Choice Requires="wps">
            <w:drawing>
              <wp:anchor distT="0" distB="0" distL="114300" distR="114300" simplePos="0" relativeHeight="251845632" behindDoc="0" locked="0" layoutInCell="1" allowOverlap="1" wp14:anchorId="5AAE9BF7" wp14:editId="4D7195A6">
                <wp:simplePos x="0" y="0"/>
                <wp:positionH relativeFrom="column">
                  <wp:posOffset>-1056005</wp:posOffset>
                </wp:positionH>
                <wp:positionV relativeFrom="paragraph">
                  <wp:posOffset>-772511</wp:posOffset>
                </wp:positionV>
                <wp:extent cx="3979545" cy="921385"/>
                <wp:effectExtent l="0" t="0" r="0" b="5715"/>
                <wp:wrapNone/>
                <wp:docPr id="41" name="Rectángulo 4"/>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8BB95" id="Rectángulo 4" o:spid="_x0000_s1026" style="position:absolute;margin-left:-83.15pt;margin-top:-60.85pt;width:313.35pt;height:72.5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" fillcolor="#00b7d2" stroked="f" strokeweight="1pt"/>
            </w:pict>
          </mc:Fallback>
        </mc:AlternateContent>
      </w:r>
      <w:bookmarkEnd w:id="16"/>
      <w:bookmarkEnd w:id="17"/>
      <w:bookmarkEnd w:id="18"/>
      <w:bookmarkEnd w:id="19"/>
    </w:p>
    <w:p w14:paraId="5E221DEC" w14:textId="1CCC64F0" w:rsidR="00593834" w:rsidRDefault="00593834" w:rsidP="00593834">
      <w:pPr>
        <w:spacing w:line="360" w:lineRule="auto"/>
        <w:jc w:val="both"/>
        <w:rPr>
          <w:rFonts w:ascii="Times New Roman" w:eastAsia="Montserrat" w:hAnsi="Times New Roman" w:cs="Times New Roman"/>
        </w:rPr>
      </w:pPr>
      <w:r w:rsidRPr="00D0159B">
        <w:rPr>
          <w:rFonts w:ascii="Times New Roman" w:eastAsia="Montserrat" w:hAnsi="Times New Roman" w:cs="Times New Roman"/>
        </w:rPr>
        <w:t>En el presente Anexo 1, se muestra la información presupuestaria c</w:t>
      </w:r>
      <w:r>
        <w:rPr>
          <w:rFonts w:ascii="Times New Roman" w:eastAsia="Montserrat" w:hAnsi="Times New Roman" w:cs="Times New Roman"/>
        </w:rPr>
        <w:t xml:space="preserve">orrespondiente a la </w:t>
      </w:r>
      <w:r w:rsidR="00EF29E1">
        <w:rPr>
          <w:rFonts w:ascii="Times New Roman" w:eastAsia="Montserrat" w:hAnsi="Times New Roman" w:cs="Times New Roman"/>
        </w:rPr>
        <w:t>Comisión Presidencial</w:t>
      </w:r>
      <w:r>
        <w:rPr>
          <w:rFonts w:ascii="Times New Roman" w:eastAsia="Montserrat" w:hAnsi="Times New Roman" w:cs="Times New Roman"/>
        </w:rPr>
        <w:t xml:space="preserve"> Contra la Corrupción y Comisión Presidencial de</w:t>
      </w:r>
      <w:r w:rsidRPr="00D0159B">
        <w:rPr>
          <w:rFonts w:ascii="Times New Roman" w:eastAsia="Montserrat" w:hAnsi="Times New Roman" w:cs="Times New Roman"/>
        </w:rPr>
        <w:t xml:space="preserve"> Asuntos Municipales, las cuales c</w:t>
      </w:r>
      <w:r>
        <w:rPr>
          <w:rFonts w:ascii="Times New Roman" w:eastAsia="Montserrat" w:hAnsi="Times New Roman" w:cs="Times New Roman"/>
        </w:rPr>
        <w:t>uentan con un presupuesto de Q.11,500,000</w:t>
      </w:r>
      <w:r w:rsidRPr="00D0159B">
        <w:rPr>
          <w:rFonts w:ascii="Times New Roman" w:eastAsia="Montserrat" w:hAnsi="Times New Roman" w:cs="Times New Roman"/>
        </w:rPr>
        <w:t>.00 y Q</w:t>
      </w:r>
      <w:r>
        <w:rPr>
          <w:rFonts w:ascii="Times New Roman" w:eastAsia="Montserrat" w:hAnsi="Times New Roman" w:cs="Times New Roman"/>
        </w:rPr>
        <w:t>.5</w:t>
      </w:r>
      <w:r w:rsidRPr="00D0159B">
        <w:rPr>
          <w:rFonts w:ascii="Times New Roman" w:eastAsia="Montserrat" w:hAnsi="Times New Roman" w:cs="Times New Roman"/>
        </w:rPr>
        <w:t>,</w:t>
      </w:r>
      <w:r>
        <w:rPr>
          <w:rFonts w:ascii="Times New Roman" w:eastAsia="Montserrat" w:hAnsi="Times New Roman" w:cs="Times New Roman"/>
        </w:rPr>
        <w:t>000,000.00 respectivamente, los cuales son</w:t>
      </w:r>
      <w:r w:rsidRPr="00D0159B">
        <w:rPr>
          <w:rFonts w:ascii="Times New Roman" w:eastAsia="Montserrat" w:hAnsi="Times New Roman" w:cs="Times New Roman"/>
        </w:rPr>
        <w:t xml:space="preserve"> asignado</w:t>
      </w:r>
      <w:r>
        <w:rPr>
          <w:rFonts w:ascii="Times New Roman" w:eastAsia="Montserrat" w:hAnsi="Times New Roman" w:cs="Times New Roman"/>
        </w:rPr>
        <w:t>s</w:t>
      </w:r>
      <w:r w:rsidRPr="00D0159B">
        <w:rPr>
          <w:rFonts w:ascii="Times New Roman" w:eastAsia="Montserrat" w:hAnsi="Times New Roman" w:cs="Times New Roman"/>
        </w:rPr>
        <w:t xml:space="preserve"> en el presupuesto de la Secretaría General de la Presidencia de la República.</w:t>
      </w:r>
    </w:p>
    <w:p w14:paraId="47E207B4" w14:textId="77777777" w:rsidR="007C2751" w:rsidRPr="00D0159B" w:rsidRDefault="007C2751" w:rsidP="00593834">
      <w:pPr>
        <w:spacing w:line="360" w:lineRule="auto"/>
        <w:jc w:val="both"/>
        <w:rPr>
          <w:rFonts w:ascii="Times New Roman" w:eastAsia="Montserrat" w:hAnsi="Times New Roman" w:cs="Times New Roman"/>
        </w:rPr>
      </w:pPr>
    </w:p>
    <w:p w14:paraId="5DE2D6FA" w14:textId="33741107" w:rsidR="00593834" w:rsidRDefault="00593834" w:rsidP="00593834">
      <w:pPr>
        <w:spacing w:line="360" w:lineRule="auto"/>
        <w:jc w:val="both"/>
        <w:rPr>
          <w:rFonts w:ascii="Times New Roman" w:eastAsia="Montserrat" w:hAnsi="Times New Roman" w:cs="Times New Roman"/>
        </w:rPr>
      </w:pPr>
      <w:r w:rsidRPr="00D0159B">
        <w:rPr>
          <w:rFonts w:ascii="Times New Roman" w:eastAsia="Montserrat" w:hAnsi="Times New Roman" w:cs="Times New Roman"/>
        </w:rPr>
        <w:t>Los porcentajes de ejecución presupuestaria alcanzado</w:t>
      </w:r>
      <w:r>
        <w:rPr>
          <w:rFonts w:ascii="Times New Roman" w:eastAsia="Montserrat" w:hAnsi="Times New Roman" w:cs="Times New Roman"/>
        </w:rPr>
        <w:t>s</w:t>
      </w:r>
      <w:r w:rsidRPr="00D0159B">
        <w:rPr>
          <w:rFonts w:ascii="Times New Roman" w:eastAsia="Montserrat" w:hAnsi="Times New Roman" w:cs="Times New Roman"/>
        </w:rPr>
        <w:t xml:space="preserve"> por las Comisiones Presidenciales</w:t>
      </w:r>
      <w:r>
        <w:rPr>
          <w:rFonts w:ascii="Times New Roman" w:eastAsia="Montserrat" w:hAnsi="Times New Roman" w:cs="Times New Roman"/>
        </w:rPr>
        <w:t xml:space="preserve"> y</w:t>
      </w:r>
      <w:r w:rsidRPr="00D0159B">
        <w:rPr>
          <w:rFonts w:ascii="Times New Roman" w:eastAsia="Montserrat" w:hAnsi="Times New Roman" w:cs="Times New Roman"/>
        </w:rPr>
        <w:t xml:space="preserve"> </w:t>
      </w:r>
      <w:r>
        <w:rPr>
          <w:rFonts w:ascii="Times New Roman" w:eastAsia="Montserrat" w:hAnsi="Times New Roman" w:cs="Times New Roman"/>
        </w:rPr>
        <w:t xml:space="preserve">acumulados al </w:t>
      </w:r>
      <w:r w:rsidR="00EF29E1">
        <w:rPr>
          <w:rFonts w:ascii="Times New Roman" w:eastAsia="Montserrat" w:hAnsi="Times New Roman" w:cs="Times New Roman"/>
        </w:rPr>
        <w:t>p</w:t>
      </w:r>
      <w:r>
        <w:rPr>
          <w:rFonts w:ascii="Times New Roman" w:eastAsia="Montserrat" w:hAnsi="Times New Roman" w:cs="Times New Roman"/>
        </w:rPr>
        <w:t xml:space="preserve">rimer </w:t>
      </w:r>
      <w:r w:rsidR="00EF29E1">
        <w:rPr>
          <w:rFonts w:ascii="Times New Roman" w:eastAsia="Montserrat" w:hAnsi="Times New Roman" w:cs="Times New Roman"/>
        </w:rPr>
        <w:t>c</w:t>
      </w:r>
      <w:r w:rsidRPr="00D0159B">
        <w:rPr>
          <w:rFonts w:ascii="Times New Roman" w:eastAsia="Montserrat" w:hAnsi="Times New Roman" w:cs="Times New Roman"/>
        </w:rPr>
        <w:t>uatrimestre del ejercicio fiscal 202</w:t>
      </w:r>
      <w:r>
        <w:rPr>
          <w:rFonts w:ascii="Times New Roman" w:eastAsia="Montserrat" w:hAnsi="Times New Roman" w:cs="Times New Roman"/>
        </w:rPr>
        <w:t>3</w:t>
      </w:r>
      <w:r w:rsidRPr="00D0159B">
        <w:rPr>
          <w:rFonts w:ascii="Times New Roman" w:eastAsia="Montserrat" w:hAnsi="Times New Roman" w:cs="Times New Roman"/>
        </w:rPr>
        <w:t xml:space="preserve">, son los siguientes: Comisión Presidencial Contra la Corrupción </w:t>
      </w:r>
      <w:r w:rsidR="007C2751">
        <w:rPr>
          <w:rFonts w:ascii="Times New Roman" w:eastAsia="Montserrat" w:hAnsi="Times New Roman" w:cs="Times New Roman"/>
        </w:rPr>
        <w:t>29</w:t>
      </w:r>
      <w:r>
        <w:rPr>
          <w:rFonts w:ascii="Times New Roman" w:eastAsia="Montserrat" w:hAnsi="Times New Roman" w:cs="Times New Roman"/>
        </w:rPr>
        <w:t>.</w:t>
      </w:r>
      <w:r w:rsidR="007C2751">
        <w:rPr>
          <w:rFonts w:ascii="Times New Roman" w:eastAsia="Montserrat" w:hAnsi="Times New Roman" w:cs="Times New Roman"/>
        </w:rPr>
        <w:t>35</w:t>
      </w:r>
      <w:r w:rsidRPr="00D0159B">
        <w:rPr>
          <w:rFonts w:ascii="Times New Roman" w:eastAsia="Montserrat" w:hAnsi="Times New Roman" w:cs="Times New Roman"/>
        </w:rPr>
        <w:t xml:space="preserve">% y Comisión Presidencial de Asuntos Municipales </w:t>
      </w:r>
      <w:r w:rsidR="007C2751">
        <w:rPr>
          <w:rFonts w:ascii="Times New Roman" w:eastAsia="Montserrat" w:hAnsi="Times New Roman" w:cs="Times New Roman"/>
        </w:rPr>
        <w:t>28</w:t>
      </w:r>
      <w:r>
        <w:rPr>
          <w:rFonts w:ascii="Times New Roman" w:eastAsia="Montserrat" w:hAnsi="Times New Roman" w:cs="Times New Roman"/>
        </w:rPr>
        <w:t>.</w:t>
      </w:r>
      <w:r w:rsidR="007C2751">
        <w:rPr>
          <w:rFonts w:ascii="Times New Roman" w:eastAsia="Montserrat" w:hAnsi="Times New Roman" w:cs="Times New Roman"/>
        </w:rPr>
        <w:t>94</w:t>
      </w:r>
      <w:r>
        <w:rPr>
          <w:rFonts w:ascii="Times New Roman" w:eastAsia="Montserrat" w:hAnsi="Times New Roman" w:cs="Times New Roman"/>
        </w:rPr>
        <w:t>%.</w:t>
      </w:r>
    </w:p>
    <w:p w14:paraId="5EC87F5E" w14:textId="77777777" w:rsidR="002857A3" w:rsidRPr="004A4C60" w:rsidRDefault="002857A3" w:rsidP="00593834"/>
    <w:p w14:paraId="1E995E8E" w14:textId="46804FC3" w:rsidR="00593834" w:rsidRPr="004C1F10" w:rsidRDefault="00593834"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szCs w:val="24"/>
        </w:rPr>
        <w:t>Gráfica y descri</w:t>
      </w:r>
      <w:r>
        <w:rPr>
          <w:rFonts w:ascii="Times New Roman" w:eastAsia="Montserrat" w:hAnsi="Times New Roman" w:cs="Times New Roman"/>
          <w:b/>
          <w:szCs w:val="24"/>
        </w:rPr>
        <w:t xml:space="preserve">pción del presupuesto </w:t>
      </w:r>
      <w:r w:rsidRPr="00D0159B">
        <w:rPr>
          <w:rFonts w:ascii="Times New Roman" w:eastAsia="Montserrat" w:hAnsi="Times New Roman" w:cs="Times New Roman"/>
          <w:b/>
          <w:szCs w:val="24"/>
        </w:rPr>
        <w:t>vigente, ejecutado y saldo por ejecutar de la entidad.</w:t>
      </w:r>
      <w:r>
        <w:rPr>
          <w:rFonts w:ascii="Times New Roman" w:eastAsia="Montserrat" w:hAnsi="Times New Roman" w:cs="Times New Roman"/>
          <w:b/>
          <w:szCs w:val="24"/>
        </w:rPr>
        <w:t xml:space="preserve"> Actividad 005 </w:t>
      </w:r>
      <w:r>
        <w:rPr>
          <w:rFonts w:ascii="Times New Roman" w:eastAsia="Montserrat" w:hAnsi="Times New Roman" w:cs="Times New Roman"/>
          <w:b/>
          <w:szCs w:val="26"/>
        </w:rPr>
        <w:t>Servicios para la Prevención y Combate a la Corrupción</w:t>
      </w:r>
      <w:r w:rsidR="00EF29E1">
        <w:rPr>
          <w:rFonts w:ascii="Times New Roman" w:eastAsia="Montserrat" w:hAnsi="Times New Roman" w:cs="Times New Roman"/>
          <w:b/>
          <w:szCs w:val="26"/>
        </w:rPr>
        <w:t xml:space="preserve"> y </w:t>
      </w:r>
      <w:r w:rsidR="00EF29E1">
        <w:rPr>
          <w:rFonts w:ascii="Times New Roman" w:eastAsia="Montserrat" w:hAnsi="Times New Roman" w:cs="Times New Roman"/>
          <w:b/>
          <w:szCs w:val="24"/>
        </w:rPr>
        <w:t xml:space="preserve">Actividad 006 </w:t>
      </w:r>
      <w:r w:rsidR="00EF29E1">
        <w:rPr>
          <w:rFonts w:ascii="Times New Roman" w:eastAsia="Montserrat" w:hAnsi="Times New Roman" w:cs="Times New Roman"/>
          <w:b/>
          <w:szCs w:val="26"/>
        </w:rPr>
        <w:t>Servicios de Coordinación de Asuntos Municipales</w:t>
      </w:r>
      <w:r>
        <w:rPr>
          <w:rFonts w:ascii="Times New Roman" w:eastAsia="Montserrat" w:hAnsi="Times New Roman" w:cs="Times New Roman"/>
          <w:b/>
          <w:szCs w:val="26"/>
        </w:rPr>
        <w:t>.</w:t>
      </w:r>
    </w:p>
    <w:p w14:paraId="7CCD2B79" w14:textId="77777777" w:rsidR="00593834" w:rsidRPr="00D0159B" w:rsidRDefault="00593834" w:rsidP="00593834">
      <w:pPr>
        <w:pStyle w:val="Prrafodelista"/>
        <w:pBdr>
          <w:top w:val="nil"/>
          <w:left w:val="nil"/>
          <w:bottom w:val="nil"/>
          <w:right w:val="nil"/>
          <w:between w:val="nil"/>
        </w:pBdr>
        <w:spacing w:after="0" w:line="240" w:lineRule="auto"/>
        <w:ind w:left="360"/>
        <w:jc w:val="both"/>
        <w:rPr>
          <w:rFonts w:ascii="Times New Roman" w:eastAsia="Montserrat" w:hAnsi="Times New Roman" w:cs="Times New Roman"/>
          <w:b/>
          <w:sz w:val="26"/>
          <w:szCs w:val="26"/>
        </w:rPr>
      </w:pPr>
      <w:r>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97504" behindDoc="0" locked="0" layoutInCell="1" allowOverlap="1" wp14:anchorId="428C076A" wp14:editId="11054D0B">
                <wp:simplePos x="0" y="0"/>
                <wp:positionH relativeFrom="column">
                  <wp:posOffset>-32385</wp:posOffset>
                </wp:positionH>
                <wp:positionV relativeFrom="paragraph">
                  <wp:posOffset>59055</wp:posOffset>
                </wp:positionV>
                <wp:extent cx="5610225" cy="259776"/>
                <wp:effectExtent l="0" t="0" r="28575" b="26035"/>
                <wp:wrapNone/>
                <wp:docPr id="21" name="Cuadro de texto 21"/>
                <wp:cNvGraphicFramePr/>
                <a:graphic xmlns:a="http://schemas.openxmlformats.org/drawingml/2006/main">
                  <a:graphicData uri="http://schemas.microsoft.com/office/word/2010/wordprocessingShape">
                    <wps:wsp>
                      <wps:cNvSpPr txBox="1"/>
                      <wps:spPr>
                        <a:xfrm>
                          <a:off x="0" y="0"/>
                          <a:ext cx="5610225" cy="259776"/>
                        </a:xfrm>
                        <a:prstGeom prst="rect">
                          <a:avLst/>
                        </a:prstGeom>
                        <a:solidFill>
                          <a:srgbClr val="448DD0"/>
                        </a:solidFill>
                        <a:ln w="6350">
                          <a:solidFill>
                            <a:prstClr val="black"/>
                          </a:solidFill>
                        </a:ln>
                      </wps:spPr>
                      <wps:txbx>
                        <w:txbxContent>
                          <w:p w14:paraId="2501E8E9"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8C076A" id="Cuadro de texto 21" o:spid="_x0000_s1041" type="#_x0000_t202" style="position:absolute;left:0;text-align:left;margin-left:-2.55pt;margin-top:4.65pt;width:441.75pt;height:20.45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" fillcolor="#448dd0" strokeweight=".5pt">
                <v:textbox>
                  <w:txbxContent>
                    <w:p w14:paraId="2501E8E9"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v:textbox>
              </v:shape>
            </w:pict>
          </mc:Fallback>
        </mc:AlternateContent>
      </w:r>
    </w:p>
    <w:p w14:paraId="6609C282" w14:textId="59C6CAA3" w:rsidR="00593834" w:rsidRPr="0046434C" w:rsidRDefault="00EF29E1" w:rsidP="00593834">
      <w:pPr>
        <w:pBdr>
          <w:top w:val="nil"/>
          <w:left w:val="nil"/>
          <w:bottom w:val="nil"/>
          <w:right w:val="nil"/>
          <w:between w:val="nil"/>
        </w:pBdr>
        <w:jc w:val="both"/>
        <w:rPr>
          <w:rFonts w:ascii="Times New Roman" w:eastAsia="Montserrat" w:hAnsi="Times New Roman" w:cs="Times New Roman"/>
          <w:b/>
          <w:sz w:val="18"/>
          <w:szCs w:val="26"/>
        </w:rPr>
      </w:pPr>
      <w:r>
        <w:rPr>
          <w:noProof/>
          <w:lang w:val="es-GT" w:eastAsia="es-GT"/>
        </w:rPr>
        <w:drawing>
          <wp:anchor distT="0" distB="0" distL="114300" distR="114300" simplePos="0" relativeHeight="251812864" behindDoc="1" locked="0" layoutInCell="1" allowOverlap="1" wp14:anchorId="463B2745" wp14:editId="282F2E72">
            <wp:simplePos x="0" y="0"/>
            <wp:positionH relativeFrom="margin">
              <wp:posOffset>-22860</wp:posOffset>
            </wp:positionH>
            <wp:positionV relativeFrom="paragraph">
              <wp:posOffset>149225</wp:posOffset>
            </wp:positionV>
            <wp:extent cx="2981325" cy="1676400"/>
            <wp:effectExtent l="0" t="0" r="0" b="0"/>
            <wp:wrapTight wrapText="bothSides">
              <wp:wrapPolygon edited="0">
                <wp:start x="0" y="0"/>
                <wp:lineTo x="0" y="21355"/>
                <wp:lineTo x="21393" y="21355"/>
                <wp:lineTo x="21393" y="0"/>
                <wp:lineTo x="0" y="0"/>
              </wp:wrapPolygon>
            </wp:wrapTight>
            <wp:docPr id="1329937923" name="Gráfico 1329937923">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V relativeFrom="margin">
              <wp14:pctHeight>0</wp14:pctHeight>
            </wp14:sizeRelV>
          </wp:anchor>
        </w:drawing>
      </w:r>
    </w:p>
    <w:p w14:paraId="10B03C22" w14:textId="55CBF0AE" w:rsidR="00EF29E1" w:rsidRDefault="00EF29E1" w:rsidP="00EF29E1">
      <w:pPr>
        <w:pBdr>
          <w:top w:val="nil"/>
          <w:left w:val="nil"/>
          <w:bottom w:val="nil"/>
          <w:right w:val="nil"/>
          <w:between w:val="nil"/>
        </w:pBdr>
        <w:spacing w:line="360" w:lineRule="auto"/>
        <w:jc w:val="both"/>
        <w:rPr>
          <w:rFonts w:ascii="Times New Roman" w:eastAsia="Montserrat" w:hAnsi="Times New Roman" w:cs="Times New Roman"/>
        </w:rPr>
      </w:pPr>
    </w:p>
    <w:p w14:paraId="206D0DDB" w14:textId="7441AAE7" w:rsidR="00EF29E1" w:rsidRPr="002857A3" w:rsidRDefault="00EF29E1" w:rsidP="00EF29E1">
      <w:pPr>
        <w:pBdr>
          <w:top w:val="nil"/>
          <w:left w:val="nil"/>
          <w:bottom w:val="nil"/>
          <w:right w:val="nil"/>
          <w:between w:val="nil"/>
        </w:pBdr>
        <w:spacing w:line="360" w:lineRule="auto"/>
        <w:jc w:val="both"/>
        <w:rPr>
          <w:rFonts w:ascii="Times New Roman" w:eastAsia="Montserrat" w:hAnsi="Times New Roman" w:cs="Times New Roman"/>
        </w:rPr>
      </w:pPr>
      <w:r>
        <w:rPr>
          <w:rFonts w:ascii="Times New Roman" w:eastAsia="Montserrat" w:hAnsi="Times New Roman" w:cs="Times New Roman"/>
        </w:rPr>
        <w:t>La</w:t>
      </w:r>
      <w:r w:rsidRPr="00D0159B">
        <w:rPr>
          <w:rFonts w:ascii="Times New Roman" w:eastAsia="Montserrat" w:hAnsi="Times New Roman" w:cs="Times New Roman"/>
        </w:rPr>
        <w:t xml:space="preserve"> Comisiones Presidenciales Contra la Corrupción</w:t>
      </w:r>
      <w:r>
        <w:rPr>
          <w:rFonts w:ascii="Times New Roman" w:eastAsia="Montserrat" w:hAnsi="Times New Roman" w:cs="Times New Roman"/>
        </w:rPr>
        <w:t>,</w:t>
      </w:r>
      <w:r w:rsidRPr="00D0159B">
        <w:rPr>
          <w:rFonts w:ascii="Times New Roman" w:eastAsia="Montserrat" w:hAnsi="Times New Roman" w:cs="Times New Roman"/>
        </w:rPr>
        <w:t xml:space="preserve"> </w:t>
      </w:r>
      <w:r>
        <w:rPr>
          <w:rFonts w:ascii="Times New Roman" w:eastAsia="Montserrat" w:hAnsi="Times New Roman" w:cs="Times New Roman"/>
        </w:rPr>
        <w:t>para el Ejercicio F</w:t>
      </w:r>
      <w:r w:rsidRPr="00D0159B">
        <w:rPr>
          <w:rFonts w:ascii="Times New Roman" w:eastAsia="Montserrat" w:hAnsi="Times New Roman" w:cs="Times New Roman"/>
        </w:rPr>
        <w:t>iscal 202</w:t>
      </w:r>
      <w:r>
        <w:rPr>
          <w:rFonts w:ascii="Times New Roman" w:eastAsia="Montserrat" w:hAnsi="Times New Roman" w:cs="Times New Roman"/>
        </w:rPr>
        <w:t>3</w:t>
      </w:r>
      <w:r w:rsidRPr="00D0159B">
        <w:rPr>
          <w:rFonts w:ascii="Times New Roman" w:eastAsia="Montserrat" w:hAnsi="Times New Roman" w:cs="Times New Roman"/>
        </w:rPr>
        <w:t xml:space="preserve">, </w:t>
      </w:r>
      <w:r>
        <w:rPr>
          <w:rFonts w:ascii="Times New Roman" w:eastAsia="Montserrat" w:hAnsi="Times New Roman" w:cs="Times New Roman"/>
        </w:rPr>
        <w:t xml:space="preserve">tiene un </w:t>
      </w:r>
      <w:r w:rsidRPr="00D0159B">
        <w:rPr>
          <w:rFonts w:ascii="Times New Roman" w:eastAsia="Montserrat" w:hAnsi="Times New Roman" w:cs="Times New Roman"/>
        </w:rPr>
        <w:t xml:space="preserve">presupuesto </w:t>
      </w:r>
      <w:r>
        <w:rPr>
          <w:rFonts w:ascii="Times New Roman" w:eastAsia="Montserrat" w:hAnsi="Times New Roman" w:cs="Times New Roman"/>
        </w:rPr>
        <w:t>vigente de Q.11</w:t>
      </w:r>
      <w:r w:rsidRPr="001F2D68">
        <w:rPr>
          <w:rFonts w:ascii="Times New Roman" w:eastAsia="Montserrat" w:hAnsi="Times New Roman" w:cs="Times New Roman"/>
        </w:rPr>
        <w:t>,</w:t>
      </w:r>
      <w:r>
        <w:rPr>
          <w:rFonts w:ascii="Times New Roman" w:eastAsia="Montserrat" w:hAnsi="Times New Roman" w:cs="Times New Roman"/>
        </w:rPr>
        <w:t>500</w:t>
      </w:r>
      <w:r w:rsidRPr="001F2D68">
        <w:rPr>
          <w:rFonts w:ascii="Times New Roman" w:eastAsia="Montserrat" w:hAnsi="Times New Roman" w:cs="Times New Roman"/>
        </w:rPr>
        <w:t>,</w:t>
      </w:r>
      <w:r>
        <w:rPr>
          <w:rFonts w:ascii="Times New Roman" w:eastAsia="Montserrat" w:hAnsi="Times New Roman" w:cs="Times New Roman"/>
        </w:rPr>
        <w:t>000.00 del cual,</w:t>
      </w:r>
      <w:r w:rsidRPr="00D0159B">
        <w:rPr>
          <w:rFonts w:ascii="Times New Roman" w:eastAsia="Montserrat" w:hAnsi="Times New Roman" w:cs="Times New Roman"/>
        </w:rPr>
        <w:t xml:space="preserve"> </w:t>
      </w:r>
      <w:r>
        <w:rPr>
          <w:rFonts w:ascii="Times New Roman" w:eastAsia="Montserrat" w:hAnsi="Times New Roman" w:cs="Times New Roman"/>
        </w:rPr>
        <w:t>durante el período de enero-abril</w:t>
      </w:r>
      <w:r w:rsidRPr="00D0159B">
        <w:rPr>
          <w:rFonts w:ascii="Times New Roman" w:eastAsia="Montserrat" w:hAnsi="Times New Roman" w:cs="Times New Roman"/>
        </w:rPr>
        <w:t xml:space="preserve"> del </w:t>
      </w:r>
      <w:r>
        <w:rPr>
          <w:rFonts w:ascii="Times New Roman" w:eastAsia="Montserrat" w:hAnsi="Times New Roman" w:cs="Times New Roman"/>
        </w:rPr>
        <w:t>presente año, han ejecutado un 29.35%</w:t>
      </w:r>
      <w:r w:rsidRPr="00D0159B">
        <w:rPr>
          <w:rFonts w:ascii="Times New Roman" w:eastAsia="Montserrat" w:hAnsi="Times New Roman" w:cs="Times New Roman"/>
        </w:rPr>
        <w:t>.</w:t>
      </w:r>
    </w:p>
    <w:p w14:paraId="158D5B81" w14:textId="4F16A3D2" w:rsidR="002857A3" w:rsidRPr="00EF29E1" w:rsidRDefault="002857A3" w:rsidP="00593834">
      <w:pPr>
        <w:pBdr>
          <w:top w:val="nil"/>
          <w:left w:val="nil"/>
          <w:bottom w:val="nil"/>
          <w:right w:val="nil"/>
          <w:between w:val="nil"/>
        </w:pBdr>
        <w:jc w:val="both"/>
        <w:rPr>
          <w:rFonts w:ascii="Times New Roman" w:eastAsia="Montserrat" w:hAnsi="Times New Roman" w:cs="Times New Roman"/>
          <w:b/>
          <w:sz w:val="8"/>
          <w:szCs w:val="26"/>
        </w:rPr>
      </w:pPr>
    </w:p>
    <w:p w14:paraId="40B70644" w14:textId="5EC46EF1" w:rsidR="00593834" w:rsidRDefault="00593834" w:rsidP="00593834">
      <w:pPr>
        <w:pBdr>
          <w:top w:val="nil"/>
          <w:left w:val="nil"/>
          <w:bottom w:val="nil"/>
          <w:right w:val="nil"/>
          <w:between w:val="nil"/>
        </w:pBdr>
        <w:jc w:val="both"/>
        <w:rPr>
          <w:rFonts w:ascii="Times New Roman" w:eastAsia="Montserrat" w:hAnsi="Times New Roman" w:cs="Times New Roman"/>
          <w:b/>
          <w:sz w:val="26"/>
          <w:szCs w:val="26"/>
        </w:rPr>
      </w:pPr>
      <w:r>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98528" behindDoc="0" locked="0" layoutInCell="1" allowOverlap="1" wp14:anchorId="4007F7C0" wp14:editId="3F7BDE2C">
                <wp:simplePos x="0" y="0"/>
                <wp:positionH relativeFrom="margin">
                  <wp:align>left</wp:align>
                </wp:positionH>
                <wp:positionV relativeFrom="paragraph">
                  <wp:posOffset>5080</wp:posOffset>
                </wp:positionV>
                <wp:extent cx="5610225" cy="286385"/>
                <wp:effectExtent l="0" t="0" r="28575" b="18415"/>
                <wp:wrapNone/>
                <wp:docPr id="105" name="Cuadro de texto 105"/>
                <wp:cNvGraphicFramePr/>
                <a:graphic xmlns:a="http://schemas.openxmlformats.org/drawingml/2006/main">
                  <a:graphicData uri="http://schemas.microsoft.com/office/word/2010/wordprocessingShape">
                    <wps:wsp>
                      <wps:cNvSpPr txBox="1"/>
                      <wps:spPr>
                        <a:xfrm>
                          <a:off x="0" y="0"/>
                          <a:ext cx="5610225" cy="286385"/>
                        </a:xfrm>
                        <a:prstGeom prst="rect">
                          <a:avLst/>
                        </a:prstGeom>
                        <a:solidFill>
                          <a:srgbClr val="448DD0"/>
                        </a:solidFill>
                        <a:ln w="6350">
                          <a:solidFill>
                            <a:prstClr val="black"/>
                          </a:solidFill>
                        </a:ln>
                      </wps:spPr>
                      <wps:txbx>
                        <w:txbxContent>
                          <w:p w14:paraId="5550ECA3" w14:textId="77777777" w:rsidR="006738B9" w:rsidRPr="00960890" w:rsidRDefault="006738B9" w:rsidP="00593834">
                            <w:pPr>
                              <w:ind w:left="-284"/>
                              <w:jc w:val="center"/>
                              <w:rPr>
                                <w:rFonts w:ascii="Garamond" w:hAnsi="Garamond"/>
                                <w:b/>
                                <w:lang w:val="es-MX"/>
                              </w:rPr>
                            </w:pPr>
                            <w:r>
                              <w:rPr>
                                <w:rFonts w:ascii="Garamond" w:hAnsi="Garamond"/>
                                <w:b/>
                                <w:lang w:val="es-MX"/>
                              </w:rPr>
                              <w:t>Comisión Presidencial de Asuntos Municipales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7F7C0" id="Cuadro de texto 105" o:spid="_x0000_s1042" type="#_x0000_t202" style="position:absolute;left:0;text-align:left;margin-left:0;margin-top:.4pt;width:441.75pt;height:22.55pt;z-index:251798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" fillcolor="#448dd0" strokeweight=".5pt">
                <v:textbox>
                  <w:txbxContent>
                    <w:p w14:paraId="5550ECA3" w14:textId="77777777" w:rsidR="006738B9" w:rsidRPr="00960890" w:rsidRDefault="006738B9" w:rsidP="00593834">
                      <w:pPr>
                        <w:ind w:left="-284"/>
                        <w:jc w:val="center"/>
                        <w:rPr>
                          <w:rFonts w:ascii="Garamond" w:hAnsi="Garamond"/>
                          <w:b/>
                          <w:lang w:val="es-MX"/>
                        </w:rPr>
                      </w:pPr>
                      <w:r>
                        <w:rPr>
                          <w:rFonts w:ascii="Garamond" w:hAnsi="Garamond"/>
                          <w:b/>
                          <w:lang w:val="es-MX"/>
                        </w:rPr>
                        <w:t>Comisión Presidencial de Asuntos Municipales</w:t>
                      </w:r>
                    </w:p>
                  </w:txbxContent>
                </v:textbox>
                <w10:wrap anchorx="margin"/>
              </v:shape>
            </w:pict>
          </mc:Fallback>
        </mc:AlternateContent>
      </w:r>
    </w:p>
    <w:p w14:paraId="48783D56" w14:textId="16464F90" w:rsidR="00593834" w:rsidRDefault="00EF29E1" w:rsidP="00593834">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anchor distT="0" distB="0" distL="114300" distR="114300" simplePos="0" relativeHeight="251813888" behindDoc="1" locked="0" layoutInCell="1" allowOverlap="1" wp14:anchorId="30F6C73C" wp14:editId="21FA38AE">
            <wp:simplePos x="0" y="0"/>
            <wp:positionH relativeFrom="column">
              <wp:posOffset>15240</wp:posOffset>
            </wp:positionH>
            <wp:positionV relativeFrom="paragraph">
              <wp:posOffset>137160</wp:posOffset>
            </wp:positionV>
            <wp:extent cx="2828925" cy="1676400"/>
            <wp:effectExtent l="0" t="0" r="0" b="0"/>
            <wp:wrapTight wrapText="bothSides">
              <wp:wrapPolygon edited="0">
                <wp:start x="0" y="0"/>
                <wp:lineTo x="0" y="21355"/>
                <wp:lineTo x="21382" y="21355"/>
                <wp:lineTo x="21382" y="0"/>
                <wp:lineTo x="0" y="0"/>
              </wp:wrapPolygon>
            </wp:wrapTight>
            <wp:docPr id="1329937924" name="Gráfico 13299379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V relativeFrom="margin">
              <wp14:pctHeight>0</wp14:pctHeight>
            </wp14:sizeRelV>
          </wp:anchor>
        </w:drawing>
      </w:r>
    </w:p>
    <w:p w14:paraId="30503CCC" w14:textId="2449633C" w:rsidR="00593834" w:rsidRPr="00EF29E1" w:rsidRDefault="00593834" w:rsidP="00EF29E1">
      <w:pPr>
        <w:pBdr>
          <w:top w:val="nil"/>
          <w:left w:val="nil"/>
          <w:bottom w:val="nil"/>
          <w:right w:val="nil"/>
          <w:between w:val="nil"/>
        </w:pBdr>
        <w:spacing w:line="360" w:lineRule="auto"/>
        <w:ind w:left="-284"/>
        <w:jc w:val="both"/>
        <w:rPr>
          <w:rFonts w:ascii="Times New Roman" w:eastAsia="Montserrat" w:hAnsi="Times New Roman" w:cs="Times New Roman"/>
          <w:b/>
          <w:sz w:val="26"/>
          <w:szCs w:val="26"/>
        </w:rPr>
      </w:pPr>
      <w:r>
        <w:rPr>
          <w:rFonts w:ascii="Times New Roman" w:eastAsia="Montserrat" w:hAnsi="Times New Roman" w:cs="Times New Roman"/>
        </w:rPr>
        <w:t>L</w:t>
      </w:r>
      <w:r w:rsidR="009524BA">
        <w:rPr>
          <w:rFonts w:ascii="Times New Roman" w:eastAsia="Montserrat" w:hAnsi="Times New Roman" w:cs="Times New Roman"/>
        </w:rPr>
        <w:t>a</w:t>
      </w:r>
      <w:r w:rsidRPr="00D0159B">
        <w:rPr>
          <w:rFonts w:ascii="Times New Roman" w:eastAsia="Montserrat" w:hAnsi="Times New Roman" w:cs="Times New Roman"/>
        </w:rPr>
        <w:t xml:space="preserve"> Comisiones Presidenciales de Asuntos Municipales, </w:t>
      </w:r>
      <w:r>
        <w:rPr>
          <w:rFonts w:ascii="Times New Roman" w:eastAsia="Montserrat" w:hAnsi="Times New Roman" w:cs="Times New Roman"/>
        </w:rPr>
        <w:t>para el Ejercicio F</w:t>
      </w:r>
      <w:r w:rsidRPr="00D0159B">
        <w:rPr>
          <w:rFonts w:ascii="Times New Roman" w:eastAsia="Montserrat" w:hAnsi="Times New Roman" w:cs="Times New Roman"/>
        </w:rPr>
        <w:t>iscal 202</w:t>
      </w:r>
      <w:r w:rsidR="002857A3">
        <w:rPr>
          <w:rFonts w:ascii="Times New Roman" w:eastAsia="Montserrat" w:hAnsi="Times New Roman" w:cs="Times New Roman"/>
        </w:rPr>
        <w:t>3</w:t>
      </w:r>
      <w:r w:rsidRPr="00D0159B">
        <w:rPr>
          <w:rFonts w:ascii="Times New Roman" w:eastAsia="Montserrat" w:hAnsi="Times New Roman" w:cs="Times New Roman"/>
        </w:rPr>
        <w:t xml:space="preserve">, </w:t>
      </w:r>
      <w:r>
        <w:rPr>
          <w:rFonts w:ascii="Times New Roman" w:eastAsia="Montserrat" w:hAnsi="Times New Roman" w:cs="Times New Roman"/>
        </w:rPr>
        <w:t xml:space="preserve">tiene un </w:t>
      </w:r>
      <w:r w:rsidRPr="00D0159B">
        <w:rPr>
          <w:rFonts w:ascii="Times New Roman" w:eastAsia="Montserrat" w:hAnsi="Times New Roman" w:cs="Times New Roman"/>
        </w:rPr>
        <w:t xml:space="preserve">presupuesto </w:t>
      </w:r>
      <w:r>
        <w:rPr>
          <w:rFonts w:ascii="Times New Roman" w:eastAsia="Montserrat" w:hAnsi="Times New Roman" w:cs="Times New Roman"/>
        </w:rPr>
        <w:t>vigente de Q.</w:t>
      </w:r>
      <w:r w:rsidR="002857A3">
        <w:rPr>
          <w:rFonts w:ascii="Times New Roman" w:eastAsia="Montserrat" w:hAnsi="Times New Roman" w:cs="Times New Roman"/>
        </w:rPr>
        <w:t>5</w:t>
      </w:r>
      <w:r w:rsidRPr="001F2D68">
        <w:rPr>
          <w:rFonts w:ascii="Times New Roman" w:eastAsia="Montserrat" w:hAnsi="Times New Roman" w:cs="Times New Roman"/>
        </w:rPr>
        <w:t>,</w:t>
      </w:r>
      <w:r w:rsidR="002857A3">
        <w:rPr>
          <w:rFonts w:ascii="Times New Roman" w:eastAsia="Montserrat" w:hAnsi="Times New Roman" w:cs="Times New Roman"/>
        </w:rPr>
        <w:t>000</w:t>
      </w:r>
      <w:r w:rsidRPr="001F2D68">
        <w:rPr>
          <w:rFonts w:ascii="Times New Roman" w:eastAsia="Montserrat" w:hAnsi="Times New Roman" w:cs="Times New Roman"/>
        </w:rPr>
        <w:t>,</w:t>
      </w:r>
      <w:r w:rsidR="002857A3">
        <w:rPr>
          <w:rFonts w:ascii="Times New Roman" w:eastAsia="Montserrat" w:hAnsi="Times New Roman" w:cs="Times New Roman"/>
        </w:rPr>
        <w:t>000</w:t>
      </w:r>
      <w:r w:rsidRPr="001F2D68">
        <w:rPr>
          <w:rFonts w:ascii="Times New Roman" w:eastAsia="Montserrat" w:hAnsi="Times New Roman" w:cs="Times New Roman"/>
        </w:rPr>
        <w:t>.00</w:t>
      </w:r>
      <w:r>
        <w:rPr>
          <w:rFonts w:ascii="Times New Roman" w:eastAsia="Montserrat" w:hAnsi="Times New Roman" w:cs="Times New Roman"/>
        </w:rPr>
        <w:t xml:space="preserve"> del cual,</w:t>
      </w:r>
      <w:r w:rsidRPr="00D0159B">
        <w:rPr>
          <w:rFonts w:ascii="Times New Roman" w:eastAsia="Montserrat" w:hAnsi="Times New Roman" w:cs="Times New Roman"/>
        </w:rPr>
        <w:t xml:space="preserve"> </w:t>
      </w:r>
      <w:r>
        <w:rPr>
          <w:rFonts w:ascii="Times New Roman" w:eastAsia="Montserrat" w:hAnsi="Times New Roman" w:cs="Times New Roman"/>
        </w:rPr>
        <w:t>durante el período de enero-</w:t>
      </w:r>
      <w:r w:rsidR="002857A3">
        <w:rPr>
          <w:rFonts w:ascii="Times New Roman" w:eastAsia="Montserrat" w:hAnsi="Times New Roman" w:cs="Times New Roman"/>
        </w:rPr>
        <w:t>abril</w:t>
      </w:r>
      <w:r w:rsidRPr="00D0159B">
        <w:rPr>
          <w:rFonts w:ascii="Times New Roman" w:eastAsia="Montserrat" w:hAnsi="Times New Roman" w:cs="Times New Roman"/>
        </w:rPr>
        <w:t xml:space="preserve"> del </w:t>
      </w:r>
      <w:r>
        <w:rPr>
          <w:rFonts w:ascii="Times New Roman" w:eastAsia="Montserrat" w:hAnsi="Times New Roman" w:cs="Times New Roman"/>
        </w:rPr>
        <w:t xml:space="preserve">presente año, han ejecutado un </w:t>
      </w:r>
      <w:r w:rsidR="002857A3">
        <w:rPr>
          <w:rFonts w:ascii="Times New Roman" w:eastAsia="Montserrat" w:hAnsi="Times New Roman" w:cs="Times New Roman"/>
        </w:rPr>
        <w:t>28.94</w:t>
      </w:r>
      <w:r>
        <w:rPr>
          <w:rFonts w:ascii="Times New Roman" w:eastAsia="Montserrat" w:hAnsi="Times New Roman" w:cs="Times New Roman"/>
        </w:rPr>
        <w:t>%</w:t>
      </w:r>
      <w:r w:rsidRPr="00D0159B">
        <w:rPr>
          <w:rFonts w:ascii="Times New Roman" w:eastAsia="Montserrat" w:hAnsi="Times New Roman" w:cs="Times New Roman"/>
        </w:rPr>
        <w:t>.</w:t>
      </w:r>
    </w:p>
    <w:p w14:paraId="09E89279" w14:textId="22AB15A2" w:rsidR="00593834" w:rsidRPr="00D0159B" w:rsidRDefault="00166CE3"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noProof/>
          <w:sz w:val="26"/>
          <w:szCs w:val="26"/>
          <w:lang w:val="es-GT" w:eastAsia="es-GT"/>
        </w:rPr>
        <w:lastRenderedPageBreak/>
        <mc:AlternateContent>
          <mc:Choice Requires="wps">
            <w:drawing>
              <wp:anchor distT="0" distB="0" distL="114300" distR="114300" simplePos="0" relativeHeight="251795456" behindDoc="0" locked="0" layoutInCell="1" allowOverlap="1" wp14:anchorId="168AD4DE" wp14:editId="286CE0B0">
                <wp:simplePos x="0" y="0"/>
                <wp:positionH relativeFrom="margin">
                  <wp:posOffset>-390525</wp:posOffset>
                </wp:positionH>
                <wp:positionV relativeFrom="paragraph">
                  <wp:posOffset>356235</wp:posOffset>
                </wp:positionV>
                <wp:extent cx="3114675" cy="262255"/>
                <wp:effectExtent l="0" t="0" r="28575" b="23495"/>
                <wp:wrapNone/>
                <wp:docPr id="22" name="Cuadro de texto 22"/>
                <wp:cNvGraphicFramePr/>
                <a:graphic xmlns:a="http://schemas.openxmlformats.org/drawingml/2006/main">
                  <a:graphicData uri="http://schemas.microsoft.com/office/word/2010/wordprocessingShape">
                    <wps:wsp>
                      <wps:cNvSpPr txBox="1"/>
                      <wps:spPr>
                        <a:xfrm>
                          <a:off x="0" y="0"/>
                          <a:ext cx="3114675" cy="262255"/>
                        </a:xfrm>
                        <a:prstGeom prst="rect">
                          <a:avLst/>
                        </a:prstGeom>
                        <a:solidFill>
                          <a:srgbClr val="448DD0"/>
                        </a:solidFill>
                        <a:ln w="6350">
                          <a:solidFill>
                            <a:prstClr val="black"/>
                          </a:solidFill>
                        </a:ln>
                      </wps:spPr>
                      <wps:txbx>
                        <w:txbxContent>
                          <w:p w14:paraId="1C9319AF"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AD4DE" id="Cuadro de texto 22" o:spid="_x0000_s1043" type="#_x0000_t202" style="position:absolute;left:0;text-align:left;margin-left:-30.75pt;margin-top:28.05pt;width:245.25pt;height:20.6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" fillcolor="#448dd0" strokeweight=".5pt">
                <v:textbox>
                  <w:txbxContent>
                    <w:p w14:paraId="1C9319AF"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v:textbox>
                <w10:wrap anchorx="margin"/>
              </v:shape>
            </w:pict>
          </mc:Fallback>
        </mc:AlternateContent>
      </w:r>
      <w:r w:rsidR="00593834" w:rsidRPr="00D0159B">
        <w:rPr>
          <w:rFonts w:ascii="Times New Roman" w:eastAsia="Montserrat" w:hAnsi="Times New Roman" w:cs="Times New Roman"/>
          <w:b/>
          <w:szCs w:val="24"/>
        </w:rPr>
        <w:t>Gráfica y descripción del porcentaje de ejecución.</w:t>
      </w:r>
    </w:p>
    <w:p w14:paraId="3A47CF19" w14:textId="4DF3F281" w:rsidR="00593834" w:rsidRPr="00D0159B" w:rsidRDefault="00166CE3" w:rsidP="00593834">
      <w:pPr>
        <w:pBdr>
          <w:top w:val="nil"/>
          <w:left w:val="nil"/>
          <w:bottom w:val="nil"/>
          <w:right w:val="nil"/>
          <w:between w:val="nil"/>
        </w:pBdr>
        <w:jc w:val="both"/>
        <w:rPr>
          <w:rFonts w:ascii="Times New Roman" w:eastAsia="Montserrat" w:hAnsi="Times New Roman" w:cs="Times New Roman"/>
          <w:b/>
          <w:sz w:val="26"/>
          <w:szCs w:val="26"/>
        </w:rPr>
      </w:pPr>
      <w:r w:rsidRPr="00D0159B">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99552" behindDoc="0" locked="0" layoutInCell="1" allowOverlap="1" wp14:anchorId="28BD5254" wp14:editId="27BDEA0F">
                <wp:simplePos x="0" y="0"/>
                <wp:positionH relativeFrom="margin">
                  <wp:posOffset>3129915</wp:posOffset>
                </wp:positionH>
                <wp:positionV relativeFrom="paragraph">
                  <wp:posOffset>107950</wp:posOffset>
                </wp:positionV>
                <wp:extent cx="3238500" cy="262255"/>
                <wp:effectExtent l="0" t="0" r="19050" b="23495"/>
                <wp:wrapNone/>
                <wp:docPr id="116" name="Cuadro de texto 116"/>
                <wp:cNvGraphicFramePr/>
                <a:graphic xmlns:a="http://schemas.openxmlformats.org/drawingml/2006/main">
                  <a:graphicData uri="http://schemas.microsoft.com/office/word/2010/wordprocessingShape">
                    <wps:wsp>
                      <wps:cNvSpPr txBox="1"/>
                      <wps:spPr>
                        <a:xfrm>
                          <a:off x="0" y="0"/>
                          <a:ext cx="3238500" cy="262255"/>
                        </a:xfrm>
                        <a:prstGeom prst="rect">
                          <a:avLst/>
                        </a:prstGeom>
                        <a:solidFill>
                          <a:srgbClr val="448DD0"/>
                        </a:solidFill>
                        <a:ln w="6350">
                          <a:solidFill>
                            <a:prstClr val="black"/>
                          </a:solidFill>
                        </a:ln>
                      </wps:spPr>
                      <wps:txbx>
                        <w:txbxContent>
                          <w:p w14:paraId="524D1AB3" w14:textId="77777777" w:rsidR="006738B9" w:rsidRPr="00960890" w:rsidRDefault="006738B9" w:rsidP="00593834">
                            <w:pPr>
                              <w:jc w:val="center"/>
                              <w:rPr>
                                <w:rFonts w:ascii="Garamond" w:hAnsi="Garamond"/>
                                <w:b/>
                                <w:lang w:val="es-MX"/>
                              </w:rPr>
                            </w:pPr>
                            <w:r>
                              <w:rPr>
                                <w:rFonts w:ascii="Garamond" w:hAnsi="Garamond"/>
                                <w:b/>
                                <w:lang w:val="es-MX"/>
                              </w:rPr>
                              <w:t>Comisión Presidencial de Asuntos Municipales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5254" id="Cuadro de texto 116" o:spid="_x0000_s1044" type="#_x0000_t202" style="position:absolute;left:0;text-align:left;margin-left:246.45pt;margin-top:8.5pt;width:255pt;height:20.65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" fillcolor="#448dd0" strokeweight=".5pt">
                <v:textbox>
                  <w:txbxContent>
                    <w:p w14:paraId="524D1AB3" w14:textId="77777777" w:rsidR="006738B9" w:rsidRPr="00960890" w:rsidRDefault="006738B9" w:rsidP="00593834">
                      <w:pPr>
                        <w:jc w:val="center"/>
                        <w:rPr>
                          <w:rFonts w:ascii="Garamond" w:hAnsi="Garamond"/>
                          <w:b/>
                          <w:lang w:val="es-MX"/>
                        </w:rPr>
                      </w:pPr>
                      <w:r>
                        <w:rPr>
                          <w:rFonts w:ascii="Garamond" w:hAnsi="Garamond"/>
                          <w:b/>
                          <w:lang w:val="es-MX"/>
                        </w:rPr>
                        <w:t>Comisión Presidencial de Asuntos Municipales</w:t>
                      </w:r>
                    </w:p>
                  </w:txbxContent>
                </v:textbox>
                <w10:wrap anchorx="margin"/>
              </v:shape>
            </w:pict>
          </mc:Fallback>
        </mc:AlternateContent>
      </w:r>
    </w:p>
    <w:p w14:paraId="6FE0D330" w14:textId="79B985F0" w:rsidR="00593834" w:rsidRPr="00D0159B" w:rsidRDefault="00166CE3" w:rsidP="00593834">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anchor distT="0" distB="0" distL="114300" distR="114300" simplePos="0" relativeHeight="251814912" behindDoc="0" locked="0" layoutInCell="1" allowOverlap="1" wp14:anchorId="4CDB6E34" wp14:editId="71B8803B">
            <wp:simplePos x="0" y="0"/>
            <wp:positionH relativeFrom="column">
              <wp:posOffset>-861060</wp:posOffset>
            </wp:positionH>
            <wp:positionV relativeFrom="paragraph">
              <wp:posOffset>203835</wp:posOffset>
            </wp:positionV>
            <wp:extent cx="3838575" cy="2276475"/>
            <wp:effectExtent l="0" t="0" r="0" b="0"/>
            <wp:wrapNone/>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14:paraId="1F12C1DD" w14:textId="6289FB2B" w:rsidR="00593834" w:rsidRPr="00D0159B" w:rsidRDefault="00166CE3" w:rsidP="00593834">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anchor distT="0" distB="0" distL="114300" distR="114300" simplePos="0" relativeHeight="251815936" behindDoc="0" locked="0" layoutInCell="1" allowOverlap="1" wp14:anchorId="3355BB3F" wp14:editId="6510FEBA">
            <wp:simplePos x="0" y="0"/>
            <wp:positionH relativeFrom="margin">
              <wp:posOffset>2421255</wp:posOffset>
            </wp:positionH>
            <wp:positionV relativeFrom="paragraph">
              <wp:posOffset>12065</wp:posOffset>
            </wp:positionV>
            <wp:extent cx="4876800" cy="2362200"/>
            <wp:effectExtent l="0" t="0" r="0" b="0"/>
            <wp:wrapNone/>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2DA404A4" w14:textId="4934986D" w:rsidR="00593834" w:rsidRPr="00D0159B" w:rsidRDefault="00593834" w:rsidP="00593834">
      <w:pPr>
        <w:pBdr>
          <w:top w:val="nil"/>
          <w:left w:val="nil"/>
          <w:bottom w:val="nil"/>
          <w:right w:val="nil"/>
          <w:between w:val="nil"/>
        </w:pBdr>
        <w:jc w:val="both"/>
        <w:rPr>
          <w:rFonts w:ascii="Times New Roman" w:eastAsia="Montserrat" w:hAnsi="Times New Roman" w:cs="Times New Roman"/>
          <w:b/>
          <w:sz w:val="26"/>
          <w:szCs w:val="26"/>
        </w:rPr>
      </w:pPr>
    </w:p>
    <w:p w14:paraId="0852DAC1" w14:textId="0B473AB1" w:rsidR="00593834" w:rsidRDefault="00593834" w:rsidP="00593834">
      <w:pPr>
        <w:rPr>
          <w:rFonts w:ascii="Times New Roman" w:eastAsia="Montserrat" w:hAnsi="Times New Roman" w:cs="Times New Roman"/>
          <w:sz w:val="26"/>
          <w:szCs w:val="26"/>
        </w:rPr>
      </w:pPr>
    </w:p>
    <w:p w14:paraId="6D9EC30D" w14:textId="6B48DA48" w:rsidR="00593834" w:rsidRDefault="00593834" w:rsidP="00593834">
      <w:pPr>
        <w:ind w:left="-284"/>
        <w:jc w:val="center"/>
        <w:rPr>
          <w:rFonts w:ascii="Times New Roman" w:eastAsia="Montserrat" w:hAnsi="Times New Roman" w:cs="Times New Roman"/>
          <w:b/>
          <w:sz w:val="26"/>
          <w:szCs w:val="26"/>
        </w:rPr>
      </w:pPr>
    </w:p>
    <w:p w14:paraId="7EADB89D" w14:textId="54A834F4" w:rsidR="00593834" w:rsidRDefault="00593834" w:rsidP="00593834">
      <w:pPr>
        <w:ind w:left="-284"/>
        <w:rPr>
          <w:rFonts w:ascii="Times New Roman" w:eastAsia="Montserrat" w:hAnsi="Times New Roman" w:cs="Times New Roman"/>
          <w:b/>
          <w:sz w:val="26"/>
          <w:szCs w:val="26"/>
        </w:rPr>
      </w:pPr>
    </w:p>
    <w:p w14:paraId="625669F9" w14:textId="2E2E52D5" w:rsidR="00166CE3" w:rsidRDefault="00166CE3" w:rsidP="00593834">
      <w:pPr>
        <w:ind w:left="-284"/>
        <w:rPr>
          <w:rFonts w:ascii="Times New Roman" w:eastAsia="Montserrat" w:hAnsi="Times New Roman" w:cs="Times New Roman"/>
          <w:b/>
          <w:sz w:val="26"/>
          <w:szCs w:val="26"/>
        </w:rPr>
      </w:pPr>
    </w:p>
    <w:p w14:paraId="37D4139B" w14:textId="29F17BF2" w:rsidR="00166CE3" w:rsidRDefault="00166CE3" w:rsidP="00593834">
      <w:pPr>
        <w:ind w:left="-284"/>
        <w:rPr>
          <w:rFonts w:ascii="Times New Roman" w:eastAsia="Montserrat" w:hAnsi="Times New Roman" w:cs="Times New Roman"/>
          <w:b/>
          <w:sz w:val="26"/>
          <w:szCs w:val="26"/>
        </w:rPr>
      </w:pPr>
    </w:p>
    <w:p w14:paraId="302CCE1A" w14:textId="7FA087D4" w:rsidR="00166CE3" w:rsidRDefault="00166CE3" w:rsidP="00593834">
      <w:pPr>
        <w:ind w:left="-284"/>
        <w:rPr>
          <w:rFonts w:ascii="Times New Roman" w:eastAsia="Montserrat" w:hAnsi="Times New Roman" w:cs="Times New Roman"/>
          <w:b/>
          <w:sz w:val="26"/>
          <w:szCs w:val="26"/>
        </w:rPr>
      </w:pPr>
    </w:p>
    <w:p w14:paraId="4C87D3F7" w14:textId="7379A1A0" w:rsidR="00166CE3" w:rsidRDefault="00166CE3" w:rsidP="00593834">
      <w:pPr>
        <w:ind w:left="-284"/>
        <w:rPr>
          <w:rFonts w:ascii="Times New Roman" w:eastAsia="Montserrat" w:hAnsi="Times New Roman" w:cs="Times New Roman"/>
          <w:b/>
          <w:sz w:val="26"/>
          <w:szCs w:val="26"/>
        </w:rPr>
      </w:pPr>
    </w:p>
    <w:p w14:paraId="35D87433" w14:textId="602BE57A" w:rsidR="00166CE3" w:rsidRDefault="00166CE3" w:rsidP="00593834">
      <w:pPr>
        <w:ind w:left="-284"/>
        <w:rPr>
          <w:rFonts w:ascii="Times New Roman" w:eastAsia="Montserrat" w:hAnsi="Times New Roman" w:cs="Times New Roman"/>
          <w:b/>
          <w:sz w:val="26"/>
          <w:szCs w:val="26"/>
        </w:rPr>
      </w:pPr>
    </w:p>
    <w:p w14:paraId="76E73565" w14:textId="76006560" w:rsidR="00166CE3" w:rsidRDefault="00166CE3" w:rsidP="00593834">
      <w:pPr>
        <w:ind w:left="-284"/>
        <w:rPr>
          <w:rFonts w:ascii="Times New Roman" w:eastAsia="Montserrat" w:hAnsi="Times New Roman" w:cs="Times New Roman"/>
          <w:b/>
          <w:sz w:val="26"/>
          <w:szCs w:val="26"/>
        </w:rPr>
      </w:pPr>
    </w:p>
    <w:p w14:paraId="20535370" w14:textId="07DBD051" w:rsidR="00166CE3" w:rsidRDefault="00166CE3" w:rsidP="00593834">
      <w:pPr>
        <w:ind w:left="-284"/>
        <w:rPr>
          <w:rFonts w:ascii="Times New Roman" w:eastAsia="Montserrat" w:hAnsi="Times New Roman" w:cs="Times New Roman"/>
          <w:b/>
          <w:sz w:val="26"/>
          <w:szCs w:val="26"/>
        </w:rPr>
      </w:pPr>
    </w:p>
    <w:p w14:paraId="16D368ED" w14:textId="70B76BA3" w:rsidR="00166CE3" w:rsidRDefault="00166CE3" w:rsidP="00593834">
      <w:pPr>
        <w:ind w:left="-284"/>
        <w:rPr>
          <w:rFonts w:ascii="Times New Roman" w:eastAsia="Montserrat" w:hAnsi="Times New Roman" w:cs="Times New Roman"/>
          <w:b/>
          <w:sz w:val="26"/>
          <w:szCs w:val="26"/>
        </w:rPr>
      </w:pPr>
    </w:p>
    <w:p w14:paraId="5C05EB23" w14:textId="2BFEB6BF" w:rsidR="00166CE3" w:rsidRDefault="00166CE3" w:rsidP="00593834">
      <w:pPr>
        <w:ind w:left="-284"/>
        <w:rPr>
          <w:rFonts w:ascii="Times New Roman" w:eastAsia="Montserrat" w:hAnsi="Times New Roman" w:cs="Times New Roman"/>
          <w:b/>
          <w:sz w:val="26"/>
          <w:szCs w:val="26"/>
        </w:rPr>
      </w:pPr>
    </w:p>
    <w:p w14:paraId="699058A4" w14:textId="134F709A" w:rsidR="00593834" w:rsidRDefault="00593834"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szCs w:val="24"/>
        </w:rPr>
        <w:t>Gráfica y descripción del presupuesto vigente, ejecutado y saldo por ejecutar por grupo de gasto.</w:t>
      </w:r>
    </w:p>
    <w:p w14:paraId="55CD664F" w14:textId="1C2E55F9" w:rsidR="00166CE3" w:rsidRDefault="00166CE3">
      <w:pPr>
        <w:rPr>
          <w:rFonts w:ascii="Times New Roman" w:eastAsia="Montserrat" w:hAnsi="Times New Roman" w:cs="Times New Roman"/>
          <w:b/>
        </w:rPr>
      </w:pPr>
    </w:p>
    <w:p w14:paraId="25D0D643" w14:textId="442B8D02" w:rsidR="00593834" w:rsidRDefault="004B2B5C" w:rsidP="00593834">
      <w:pPr>
        <w:pBdr>
          <w:top w:val="nil"/>
          <w:left w:val="nil"/>
          <w:bottom w:val="nil"/>
          <w:right w:val="nil"/>
          <w:between w:val="nil"/>
        </w:pBdr>
        <w:spacing w:line="360" w:lineRule="auto"/>
        <w:jc w:val="both"/>
        <w:rPr>
          <w:rFonts w:ascii="Times New Roman" w:eastAsia="Montserrat" w:hAnsi="Times New Roman" w:cs="Times New Roman"/>
          <w:b/>
        </w:rPr>
      </w:pPr>
      <w:r>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800576" behindDoc="0" locked="0" layoutInCell="1" allowOverlap="1" wp14:anchorId="4DD9DF57" wp14:editId="63668887">
                <wp:simplePos x="0" y="0"/>
                <wp:positionH relativeFrom="margin">
                  <wp:align>left</wp:align>
                </wp:positionH>
                <wp:positionV relativeFrom="paragraph">
                  <wp:posOffset>29845</wp:posOffset>
                </wp:positionV>
                <wp:extent cx="5743575" cy="269350"/>
                <wp:effectExtent l="0" t="0" r="28575" b="16510"/>
                <wp:wrapNone/>
                <wp:docPr id="24" name="Cuadro de texto 24"/>
                <wp:cNvGraphicFramePr/>
                <a:graphic xmlns:a="http://schemas.openxmlformats.org/drawingml/2006/main">
                  <a:graphicData uri="http://schemas.microsoft.com/office/word/2010/wordprocessingShape">
                    <wps:wsp>
                      <wps:cNvSpPr txBox="1"/>
                      <wps:spPr>
                        <a:xfrm>
                          <a:off x="0" y="0"/>
                          <a:ext cx="5743575" cy="269350"/>
                        </a:xfrm>
                        <a:prstGeom prst="rect">
                          <a:avLst/>
                        </a:prstGeom>
                        <a:solidFill>
                          <a:srgbClr val="448DD0"/>
                        </a:solidFill>
                        <a:ln w="6350">
                          <a:solidFill>
                            <a:prstClr val="black"/>
                          </a:solidFill>
                        </a:ln>
                      </wps:spPr>
                      <wps:txbx>
                        <w:txbxContent>
                          <w:p w14:paraId="730633D8" w14:textId="77777777" w:rsidR="006738B9" w:rsidRPr="00610F1B" w:rsidRDefault="006738B9" w:rsidP="004B2B5C">
                            <w:pPr>
                              <w:jc w:val="center"/>
                              <w:rPr>
                                <w:rFonts w:ascii="Garamond" w:hAnsi="Garamond"/>
                                <w:b/>
                                <w:sz w:val="28"/>
                                <w:lang w:val="es-MX"/>
                              </w:rPr>
                            </w:pPr>
                            <w:r>
                              <w:rPr>
                                <w:rFonts w:ascii="Garamond" w:hAnsi="Garamond"/>
                                <w:b/>
                                <w:sz w:val="28"/>
                                <w:lang w:val="es-MX"/>
                              </w:rPr>
                              <w:t>Comisión Presidencial Contra la Corrupción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D9DF57" id="Cuadro de texto 24" o:spid="_x0000_s1045" type="#_x0000_t202" style="position:absolute;left:0;text-align:left;margin-left:0;margin-top:2.35pt;width:452.25pt;height:21.2pt;z-index:2518005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" fillcolor="#448dd0" strokeweight=".5pt">
                <v:textbox>
                  <w:txbxContent>
                    <w:p w14:paraId="730633D8" w14:textId="77777777" w:rsidR="006738B9" w:rsidRPr="00610F1B" w:rsidRDefault="006738B9" w:rsidP="004B2B5C">
                      <w:pPr>
                        <w:jc w:val="center"/>
                        <w:rPr>
                          <w:rFonts w:ascii="Garamond" w:hAnsi="Garamond"/>
                          <w:b/>
                          <w:sz w:val="28"/>
                          <w:lang w:val="es-MX"/>
                        </w:rPr>
                      </w:pPr>
                      <w:r>
                        <w:rPr>
                          <w:rFonts w:ascii="Garamond" w:hAnsi="Garamond"/>
                          <w:b/>
                          <w:sz w:val="28"/>
                          <w:lang w:val="es-MX"/>
                        </w:rPr>
                        <w:t>Comisión Presidencial Contra la Corrupción</w:t>
                      </w:r>
                    </w:p>
                  </w:txbxContent>
                </v:textbox>
                <w10:wrap anchorx="margin"/>
              </v:shape>
            </w:pict>
          </mc:Fallback>
        </mc:AlternateContent>
      </w:r>
    </w:p>
    <w:p w14:paraId="5FA5E23A" w14:textId="0F9FD164" w:rsidR="00593834" w:rsidRPr="00D80C54" w:rsidRDefault="002857A3" w:rsidP="00D80C54">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w:drawing>
          <wp:inline distT="0" distB="0" distL="0" distR="0" wp14:anchorId="01309757" wp14:editId="377F906F">
            <wp:extent cx="5543550" cy="3886200"/>
            <wp:effectExtent l="0" t="0" r="0" b="0"/>
            <wp:docPr id="1329937927" name="Gráfico 1329937927">
              <a:extLst xmlns:a="http://schemas.openxmlformats.org/drawingml/2006/main">
                <a:ext uri="{FF2B5EF4-FFF2-40B4-BE49-F238E27FC236}">
                  <a16:creationId xmlns:a16="http://schemas.microsoft.com/office/drawing/2014/main" id="{2CD47D5A-D585-4C2C-8422-859E3242F5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C8D903F" w14:textId="1BC20F9F" w:rsidR="00593834" w:rsidRDefault="004B2B5C" w:rsidP="00593834">
      <w:pPr>
        <w:pBdr>
          <w:top w:val="nil"/>
          <w:left w:val="nil"/>
          <w:bottom w:val="nil"/>
          <w:right w:val="nil"/>
          <w:between w:val="nil"/>
        </w:pBdr>
        <w:jc w:val="both"/>
        <w:rPr>
          <w:noProof/>
          <w:lang w:eastAsia="es-GT"/>
        </w:rPr>
      </w:pPr>
      <w:r>
        <w:rPr>
          <w:rFonts w:ascii="Times New Roman" w:eastAsia="Montserrat" w:hAnsi="Times New Roman" w:cs="Times New Roman"/>
          <w:b/>
          <w:noProof/>
          <w:sz w:val="26"/>
          <w:szCs w:val="26"/>
          <w:lang w:val="es-GT" w:eastAsia="es-GT"/>
        </w:rPr>
        <w:lastRenderedPageBreak/>
        <mc:AlternateContent>
          <mc:Choice Requires="wps">
            <w:drawing>
              <wp:anchor distT="0" distB="0" distL="114300" distR="114300" simplePos="0" relativeHeight="251801600" behindDoc="0" locked="0" layoutInCell="1" allowOverlap="1" wp14:anchorId="78209BFD" wp14:editId="2E63F22B">
                <wp:simplePos x="0" y="0"/>
                <wp:positionH relativeFrom="margin">
                  <wp:align>left</wp:align>
                </wp:positionH>
                <wp:positionV relativeFrom="paragraph">
                  <wp:posOffset>-285750</wp:posOffset>
                </wp:positionV>
                <wp:extent cx="5769849" cy="269350"/>
                <wp:effectExtent l="0" t="0" r="21590" b="16510"/>
                <wp:wrapNone/>
                <wp:docPr id="120" name="Cuadro de texto 120"/>
                <wp:cNvGraphicFramePr/>
                <a:graphic xmlns:a="http://schemas.openxmlformats.org/drawingml/2006/main">
                  <a:graphicData uri="http://schemas.microsoft.com/office/word/2010/wordprocessingShape">
                    <wps:wsp>
                      <wps:cNvSpPr txBox="1"/>
                      <wps:spPr>
                        <a:xfrm>
                          <a:off x="0" y="0"/>
                          <a:ext cx="5769849" cy="269350"/>
                        </a:xfrm>
                        <a:prstGeom prst="rect">
                          <a:avLst/>
                        </a:prstGeom>
                        <a:solidFill>
                          <a:srgbClr val="448DD0"/>
                        </a:solidFill>
                        <a:ln w="6350">
                          <a:solidFill>
                            <a:prstClr val="black"/>
                          </a:solidFill>
                        </a:ln>
                      </wps:spPr>
                      <wps:txbx>
                        <w:txbxContent>
                          <w:p w14:paraId="251280B7" w14:textId="77777777" w:rsidR="006738B9" w:rsidRPr="00610F1B" w:rsidRDefault="006738B9" w:rsidP="00593834">
                            <w:pPr>
                              <w:jc w:val="center"/>
                              <w:rPr>
                                <w:rFonts w:ascii="Garamond" w:hAnsi="Garamond"/>
                                <w:b/>
                                <w:sz w:val="28"/>
                                <w:lang w:val="es-MX"/>
                              </w:rPr>
                            </w:pPr>
                            <w:r>
                              <w:rPr>
                                <w:rFonts w:ascii="Garamond" w:hAnsi="Garamond"/>
                                <w:b/>
                                <w:sz w:val="28"/>
                                <w:lang w:val="es-MX"/>
                              </w:rPr>
                              <w:t>Comisión Presidencial de Asuntos Municipales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209BFD" id="Cuadro de texto 120" o:spid="_x0000_s1046" type="#_x0000_t202" style="position:absolute;left:0;text-align:left;margin-left:0;margin-top:-22.5pt;width:454.3pt;height:21.2pt;z-index:2518016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" fillcolor="#448dd0" strokeweight=".5pt">
                <v:textbox>
                  <w:txbxContent>
                    <w:p w14:paraId="251280B7" w14:textId="77777777" w:rsidR="006738B9" w:rsidRPr="00610F1B" w:rsidRDefault="006738B9" w:rsidP="00593834">
                      <w:pPr>
                        <w:jc w:val="center"/>
                        <w:rPr>
                          <w:rFonts w:ascii="Garamond" w:hAnsi="Garamond"/>
                          <w:b/>
                          <w:sz w:val="28"/>
                          <w:lang w:val="es-MX"/>
                        </w:rPr>
                      </w:pPr>
                      <w:r>
                        <w:rPr>
                          <w:rFonts w:ascii="Garamond" w:hAnsi="Garamond"/>
                          <w:b/>
                          <w:sz w:val="28"/>
                          <w:lang w:val="es-MX"/>
                        </w:rPr>
                        <w:t>Comisión Presidencial de Asuntos Municipales</w:t>
                      </w:r>
                    </w:p>
                  </w:txbxContent>
                </v:textbox>
                <w10:wrap anchorx="margin"/>
              </v:shape>
            </w:pict>
          </mc:Fallback>
        </mc:AlternateContent>
      </w:r>
    </w:p>
    <w:p w14:paraId="2DE37D35" w14:textId="75427593" w:rsidR="00593834" w:rsidRDefault="004B2B5C" w:rsidP="00593834">
      <w:pPr>
        <w:pBdr>
          <w:top w:val="nil"/>
          <w:left w:val="nil"/>
          <w:bottom w:val="nil"/>
          <w:right w:val="nil"/>
          <w:between w:val="nil"/>
        </w:pBdr>
        <w:jc w:val="both"/>
        <w:rPr>
          <w:noProof/>
          <w:lang w:eastAsia="es-GT"/>
        </w:rPr>
      </w:pPr>
      <w:r>
        <w:rPr>
          <w:noProof/>
          <w:lang w:val="es-GT" w:eastAsia="es-GT"/>
        </w:rPr>
        <w:drawing>
          <wp:inline distT="0" distB="0" distL="0" distR="0" wp14:anchorId="11A58BD4" wp14:editId="65F33DFA">
            <wp:extent cx="5767705" cy="3638550"/>
            <wp:effectExtent l="0" t="0" r="4445" b="0"/>
            <wp:docPr id="1329937928" name="Gráfico 1329937928">
              <a:extLst xmlns:a="http://schemas.openxmlformats.org/drawingml/2006/main">
                <a:ext uri="{FF2B5EF4-FFF2-40B4-BE49-F238E27FC236}">
                  <a16:creationId xmlns:a16="http://schemas.microsoft.com/office/drawing/2014/main" id="{DF33A3FD-E6BA-40B3-86EE-998638D01A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85B2158" w14:textId="58A9315D" w:rsidR="00593834" w:rsidRDefault="00593834" w:rsidP="00593834">
      <w:pPr>
        <w:spacing w:line="360" w:lineRule="auto"/>
        <w:jc w:val="both"/>
        <w:rPr>
          <w:rFonts w:ascii="Times New Roman" w:eastAsia="Montserrat" w:hAnsi="Times New Roman" w:cs="Times New Roman"/>
        </w:rPr>
      </w:pPr>
      <w:r w:rsidRPr="00D0159B">
        <w:rPr>
          <w:rFonts w:ascii="Times New Roman" w:eastAsia="Montserrat" w:hAnsi="Times New Roman" w:cs="Times New Roman"/>
        </w:rPr>
        <w:t>Según se puede observar en la gráfica</w:t>
      </w:r>
      <w:r>
        <w:rPr>
          <w:rFonts w:ascii="Times New Roman" w:eastAsia="Montserrat" w:hAnsi="Times New Roman" w:cs="Times New Roman"/>
        </w:rPr>
        <w:t>,</w:t>
      </w:r>
      <w:r w:rsidRPr="00D0159B">
        <w:rPr>
          <w:rFonts w:ascii="Times New Roman" w:eastAsia="Montserrat" w:hAnsi="Times New Roman" w:cs="Times New Roman"/>
        </w:rPr>
        <w:t xml:space="preserve"> el Grupo de Gasto 0, es el que mayor asignación presupuestaria tiene, esto debido a la importancia que tiene el Recurso Humano para las Comisiones Presidenciales Contra la Corrupción y de Asuntos Municipales, por las funciones que les corresponde desarrollar, de acuerdo con su marco legal.</w:t>
      </w:r>
    </w:p>
    <w:p w14:paraId="6DD79413" w14:textId="77777777" w:rsidR="00166CE3" w:rsidRPr="00166CE3" w:rsidRDefault="00166CE3" w:rsidP="00593834">
      <w:pPr>
        <w:spacing w:line="360" w:lineRule="auto"/>
        <w:jc w:val="both"/>
        <w:rPr>
          <w:rFonts w:ascii="Times New Roman" w:eastAsia="Montserrat" w:hAnsi="Times New Roman" w:cs="Times New Roman"/>
          <w:sz w:val="18"/>
        </w:rPr>
      </w:pPr>
    </w:p>
    <w:p w14:paraId="75BBD20F" w14:textId="185EA24D" w:rsidR="00593834" w:rsidRPr="00D0159B" w:rsidRDefault="00593834"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szCs w:val="24"/>
        </w:rPr>
        <w:t>Gráfica y descripción del presupuesto vigente, ejecutado y saldo por ejecutar del grupo de gasto de servicios personales (grupo 0).</w:t>
      </w:r>
    </w:p>
    <w:p w14:paraId="4176878E" w14:textId="65BF102A" w:rsidR="00593834" w:rsidRDefault="00593834" w:rsidP="00593834">
      <w:pPr>
        <w:pBdr>
          <w:top w:val="nil"/>
          <w:left w:val="nil"/>
          <w:bottom w:val="nil"/>
          <w:right w:val="nil"/>
          <w:between w:val="nil"/>
        </w:pBdr>
        <w:jc w:val="both"/>
        <w:rPr>
          <w:rFonts w:ascii="Times New Roman" w:eastAsia="Montserrat" w:hAnsi="Times New Roman" w:cs="Times New Roman"/>
          <w:b/>
          <w:sz w:val="26"/>
          <w:szCs w:val="26"/>
        </w:rPr>
      </w:pPr>
      <w:r w:rsidRPr="0074511B">
        <w:rPr>
          <w:rFonts w:ascii="Times New Roman" w:eastAsia="Montserrat" w:hAnsi="Times New Roman" w:cs="Times New Roman"/>
          <w:b/>
          <w:noProof/>
          <w:sz w:val="40"/>
          <w:szCs w:val="26"/>
          <w:lang w:val="es-GT" w:eastAsia="es-GT"/>
        </w:rPr>
        <mc:AlternateContent>
          <mc:Choice Requires="wps">
            <w:drawing>
              <wp:anchor distT="0" distB="0" distL="114300" distR="114300" simplePos="0" relativeHeight="251808768" behindDoc="0" locked="0" layoutInCell="1" allowOverlap="1" wp14:anchorId="305D099D" wp14:editId="2F38F980">
                <wp:simplePos x="0" y="0"/>
                <wp:positionH relativeFrom="margin">
                  <wp:align>center</wp:align>
                </wp:positionH>
                <wp:positionV relativeFrom="paragraph">
                  <wp:posOffset>60071</wp:posOffset>
                </wp:positionV>
                <wp:extent cx="4239841" cy="252920"/>
                <wp:effectExtent l="0" t="0" r="27940" b="13970"/>
                <wp:wrapNone/>
                <wp:docPr id="18" name="Cuadro de texto 18"/>
                <wp:cNvGraphicFramePr/>
                <a:graphic xmlns:a="http://schemas.openxmlformats.org/drawingml/2006/main">
                  <a:graphicData uri="http://schemas.microsoft.com/office/word/2010/wordprocessingShape">
                    <wps:wsp>
                      <wps:cNvSpPr txBox="1"/>
                      <wps:spPr>
                        <a:xfrm>
                          <a:off x="0" y="0"/>
                          <a:ext cx="4239841" cy="252920"/>
                        </a:xfrm>
                        <a:prstGeom prst="rect">
                          <a:avLst/>
                        </a:prstGeom>
                        <a:solidFill>
                          <a:srgbClr val="448DD0"/>
                        </a:solidFill>
                        <a:ln w="6350">
                          <a:solidFill>
                            <a:prstClr val="black"/>
                          </a:solidFill>
                        </a:ln>
                      </wps:spPr>
                      <wps:txbx>
                        <w:txbxContent>
                          <w:p w14:paraId="35F7370B"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D099D" id="Cuadro de texto 18" o:spid="_x0000_s1047" type="#_x0000_t202" style="position:absolute;left:0;text-align:left;margin-left:0;margin-top:4.75pt;width:333.85pt;height:19.9pt;z-index:251808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" fillcolor="#448dd0" strokeweight=".5pt">
                <v:textbox>
                  <w:txbxContent>
                    <w:p w14:paraId="35F7370B"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v:textbox>
                <w10:wrap anchorx="margin"/>
              </v:shape>
            </w:pict>
          </mc:Fallback>
        </mc:AlternateContent>
      </w:r>
    </w:p>
    <w:p w14:paraId="266F36EE" w14:textId="0185185A" w:rsidR="00593834" w:rsidRDefault="00166CE3" w:rsidP="00593834">
      <w:pPr>
        <w:pBdr>
          <w:top w:val="nil"/>
          <w:left w:val="nil"/>
          <w:bottom w:val="nil"/>
          <w:right w:val="nil"/>
          <w:between w:val="nil"/>
        </w:pBdr>
        <w:jc w:val="center"/>
        <w:rPr>
          <w:rFonts w:ascii="Times New Roman" w:eastAsia="Montserrat" w:hAnsi="Times New Roman" w:cs="Times New Roman"/>
          <w:b/>
          <w:sz w:val="26"/>
          <w:szCs w:val="26"/>
        </w:rPr>
      </w:pPr>
      <w:r>
        <w:rPr>
          <w:noProof/>
          <w:lang w:val="es-GT" w:eastAsia="es-GT"/>
        </w:rPr>
        <w:drawing>
          <wp:anchor distT="0" distB="0" distL="114300" distR="114300" simplePos="0" relativeHeight="251816960" behindDoc="0" locked="0" layoutInCell="1" allowOverlap="1" wp14:anchorId="28650FD0" wp14:editId="6A2F6D04">
            <wp:simplePos x="0" y="0"/>
            <wp:positionH relativeFrom="column">
              <wp:posOffset>672465</wp:posOffset>
            </wp:positionH>
            <wp:positionV relativeFrom="paragraph">
              <wp:posOffset>163830</wp:posOffset>
            </wp:positionV>
            <wp:extent cx="4257675" cy="2295525"/>
            <wp:effectExtent l="0" t="0" r="0" b="0"/>
            <wp:wrapNone/>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30EBDC0D" w14:textId="3A583A2C" w:rsidR="00593834" w:rsidRDefault="00593834" w:rsidP="00593834">
      <w:pPr>
        <w:pBdr>
          <w:top w:val="nil"/>
          <w:left w:val="nil"/>
          <w:bottom w:val="nil"/>
          <w:right w:val="nil"/>
          <w:between w:val="nil"/>
        </w:pBdr>
        <w:jc w:val="both"/>
        <w:rPr>
          <w:rFonts w:ascii="Times New Roman" w:eastAsia="Montserrat" w:hAnsi="Times New Roman" w:cs="Times New Roman"/>
          <w:b/>
          <w:sz w:val="26"/>
          <w:szCs w:val="26"/>
        </w:rPr>
      </w:pPr>
    </w:p>
    <w:p w14:paraId="36A7614D" w14:textId="46D37AC1"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6A3DF8A2" w14:textId="2C6E8AA3"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27C94EC1" w14:textId="0ED5D781"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3544D4CE" w14:textId="5232A88C"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7C78E1CA" w14:textId="40064F12"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4D142AB3" w14:textId="1AB0F944"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12575E80" w14:textId="4C0C55C4"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10431759" w14:textId="26AFFA8E"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482BE21E" w14:textId="22BB797F"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0D30C3DF" w14:textId="77777777" w:rsidR="00166CE3" w:rsidRDefault="00166CE3" w:rsidP="00593834">
      <w:pPr>
        <w:pBdr>
          <w:top w:val="nil"/>
          <w:left w:val="nil"/>
          <w:bottom w:val="nil"/>
          <w:right w:val="nil"/>
          <w:between w:val="nil"/>
        </w:pBdr>
        <w:jc w:val="both"/>
        <w:rPr>
          <w:rFonts w:ascii="Times New Roman" w:eastAsia="Montserrat" w:hAnsi="Times New Roman" w:cs="Times New Roman"/>
          <w:b/>
          <w:sz w:val="26"/>
          <w:szCs w:val="26"/>
        </w:rPr>
      </w:pPr>
    </w:p>
    <w:p w14:paraId="6365AFDE" w14:textId="73CBC7CA" w:rsidR="00593834" w:rsidRDefault="00593834" w:rsidP="00593834">
      <w:pPr>
        <w:pBdr>
          <w:top w:val="nil"/>
          <w:left w:val="nil"/>
          <w:bottom w:val="nil"/>
          <w:right w:val="nil"/>
          <w:between w:val="nil"/>
        </w:pBdr>
        <w:jc w:val="both"/>
        <w:rPr>
          <w:rFonts w:ascii="Times New Roman" w:eastAsia="Montserrat" w:hAnsi="Times New Roman" w:cs="Times New Roman"/>
          <w:b/>
          <w:sz w:val="26"/>
          <w:szCs w:val="26"/>
        </w:rPr>
      </w:pPr>
    </w:p>
    <w:p w14:paraId="057CCAA0" w14:textId="49D25677" w:rsidR="00593834" w:rsidRDefault="00593834" w:rsidP="00593834">
      <w:pPr>
        <w:pBdr>
          <w:top w:val="nil"/>
          <w:left w:val="nil"/>
          <w:bottom w:val="nil"/>
          <w:right w:val="nil"/>
          <w:between w:val="nil"/>
        </w:pBdr>
        <w:jc w:val="both"/>
        <w:rPr>
          <w:rFonts w:ascii="Times New Roman" w:eastAsia="Montserrat" w:hAnsi="Times New Roman" w:cs="Times New Roman"/>
          <w:sz w:val="26"/>
          <w:szCs w:val="26"/>
        </w:rPr>
      </w:pPr>
      <w:r>
        <w:rPr>
          <w:rFonts w:ascii="Times New Roman" w:eastAsia="Montserrat" w:hAnsi="Times New Roman" w:cs="Times New Roman"/>
          <w:noProof/>
          <w:sz w:val="26"/>
          <w:szCs w:val="26"/>
          <w:lang w:val="es-GT" w:eastAsia="es-GT"/>
        </w:rPr>
        <w:lastRenderedPageBreak/>
        <mc:AlternateContent>
          <mc:Choice Requires="wps">
            <w:drawing>
              <wp:anchor distT="0" distB="0" distL="114300" distR="114300" simplePos="0" relativeHeight="251802624" behindDoc="0" locked="0" layoutInCell="1" allowOverlap="1" wp14:anchorId="29042988" wp14:editId="6CD29D35">
                <wp:simplePos x="0" y="0"/>
                <wp:positionH relativeFrom="column">
                  <wp:posOffset>664311</wp:posOffset>
                </wp:positionH>
                <wp:positionV relativeFrom="paragraph">
                  <wp:posOffset>6020</wp:posOffset>
                </wp:positionV>
                <wp:extent cx="4181475" cy="236697"/>
                <wp:effectExtent l="0" t="0" r="28575" b="11430"/>
                <wp:wrapNone/>
                <wp:docPr id="123" name="Cuadro de texto 123"/>
                <wp:cNvGraphicFramePr/>
                <a:graphic xmlns:a="http://schemas.openxmlformats.org/drawingml/2006/main">
                  <a:graphicData uri="http://schemas.microsoft.com/office/word/2010/wordprocessingShape">
                    <wps:wsp>
                      <wps:cNvSpPr txBox="1"/>
                      <wps:spPr>
                        <a:xfrm>
                          <a:off x="0" y="0"/>
                          <a:ext cx="4181475" cy="236697"/>
                        </a:xfrm>
                        <a:prstGeom prst="rect">
                          <a:avLst/>
                        </a:prstGeom>
                        <a:solidFill>
                          <a:srgbClr val="448DD0"/>
                        </a:solidFill>
                        <a:ln w="6350">
                          <a:solidFill>
                            <a:prstClr val="black"/>
                          </a:solidFill>
                        </a:ln>
                      </wps:spPr>
                      <wps:txbx>
                        <w:txbxContent>
                          <w:p w14:paraId="7DCA45E8" w14:textId="77777777" w:rsidR="006738B9" w:rsidRPr="00960890" w:rsidRDefault="006738B9" w:rsidP="00593834">
                            <w:pPr>
                              <w:jc w:val="center"/>
                              <w:rPr>
                                <w:rFonts w:ascii="Garamond" w:hAnsi="Garamond"/>
                                <w:b/>
                                <w:lang w:val="es-MX"/>
                              </w:rPr>
                            </w:pPr>
                            <w:r>
                              <w:rPr>
                                <w:rFonts w:ascii="Garamond" w:hAnsi="Garamond"/>
                                <w:b/>
                                <w:lang w:val="es-MX"/>
                              </w:rPr>
                              <w:t>Comisión Presidencial de Asuntos Municipales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042988" id="Cuadro de texto 123" o:spid="_x0000_s1048" type="#_x0000_t202" style="position:absolute;left:0;text-align:left;margin-left:52.3pt;margin-top:.45pt;width:329.25pt;height:18.65pt;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" fillcolor="#448dd0" strokeweight=".5pt">
                <v:textbox>
                  <w:txbxContent>
                    <w:p w14:paraId="7DCA45E8" w14:textId="77777777" w:rsidR="006738B9" w:rsidRPr="00960890" w:rsidRDefault="006738B9" w:rsidP="00593834">
                      <w:pPr>
                        <w:jc w:val="center"/>
                        <w:rPr>
                          <w:rFonts w:ascii="Garamond" w:hAnsi="Garamond"/>
                          <w:b/>
                          <w:lang w:val="es-MX"/>
                        </w:rPr>
                      </w:pPr>
                      <w:r>
                        <w:rPr>
                          <w:rFonts w:ascii="Garamond" w:hAnsi="Garamond"/>
                          <w:b/>
                          <w:lang w:val="es-MX"/>
                        </w:rPr>
                        <w:t>Comisión Presidencial de Asuntos Municipales</w:t>
                      </w:r>
                    </w:p>
                  </w:txbxContent>
                </v:textbox>
              </v:shape>
            </w:pict>
          </mc:Fallback>
        </mc:AlternateContent>
      </w:r>
    </w:p>
    <w:p w14:paraId="52CEDAE8" w14:textId="4C24B274" w:rsidR="00166CE3" w:rsidRDefault="00166CE3" w:rsidP="00996D7E">
      <w:pPr>
        <w:pBdr>
          <w:top w:val="nil"/>
          <w:left w:val="nil"/>
          <w:bottom w:val="nil"/>
          <w:right w:val="nil"/>
          <w:between w:val="nil"/>
        </w:pBdr>
        <w:tabs>
          <w:tab w:val="left" w:pos="2039"/>
        </w:tabs>
        <w:jc w:val="both"/>
        <w:rPr>
          <w:rFonts w:ascii="Times New Roman" w:eastAsia="Montserrat" w:hAnsi="Times New Roman" w:cs="Times New Roman"/>
          <w:sz w:val="26"/>
          <w:szCs w:val="26"/>
        </w:rPr>
      </w:pPr>
    </w:p>
    <w:p w14:paraId="1F0469EB" w14:textId="36DEE741" w:rsidR="00166CE3" w:rsidRDefault="00166CE3" w:rsidP="00996D7E">
      <w:pPr>
        <w:pBdr>
          <w:top w:val="nil"/>
          <w:left w:val="nil"/>
          <w:bottom w:val="nil"/>
          <w:right w:val="nil"/>
          <w:between w:val="nil"/>
        </w:pBdr>
        <w:tabs>
          <w:tab w:val="left" w:pos="2039"/>
        </w:tabs>
        <w:jc w:val="both"/>
        <w:rPr>
          <w:rFonts w:ascii="Times New Roman" w:eastAsia="Montserrat" w:hAnsi="Times New Roman" w:cs="Times New Roman"/>
          <w:sz w:val="26"/>
          <w:szCs w:val="26"/>
        </w:rPr>
      </w:pPr>
      <w:r>
        <w:rPr>
          <w:noProof/>
          <w:lang w:val="es-GT" w:eastAsia="es-GT"/>
        </w:rPr>
        <w:drawing>
          <wp:anchor distT="0" distB="0" distL="114300" distR="114300" simplePos="0" relativeHeight="251817984" behindDoc="0" locked="0" layoutInCell="1" allowOverlap="1" wp14:anchorId="13BCF835" wp14:editId="1D7F3E7B">
            <wp:simplePos x="0" y="0"/>
            <wp:positionH relativeFrom="column">
              <wp:posOffset>624840</wp:posOffset>
            </wp:positionH>
            <wp:positionV relativeFrom="paragraph">
              <wp:posOffset>10160</wp:posOffset>
            </wp:positionV>
            <wp:extent cx="4200525" cy="2333625"/>
            <wp:effectExtent l="0" t="0" r="0" b="0"/>
            <wp:wrapNone/>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1BC96240" w14:textId="3E281FD1" w:rsidR="00166CE3" w:rsidRDefault="00166CE3" w:rsidP="00996D7E">
      <w:pPr>
        <w:pBdr>
          <w:top w:val="nil"/>
          <w:left w:val="nil"/>
          <w:bottom w:val="nil"/>
          <w:right w:val="nil"/>
          <w:between w:val="nil"/>
        </w:pBdr>
        <w:tabs>
          <w:tab w:val="left" w:pos="2039"/>
        </w:tabs>
        <w:jc w:val="both"/>
        <w:rPr>
          <w:rFonts w:ascii="Times New Roman" w:eastAsia="Montserrat" w:hAnsi="Times New Roman" w:cs="Times New Roman"/>
          <w:sz w:val="26"/>
          <w:szCs w:val="26"/>
        </w:rPr>
      </w:pPr>
    </w:p>
    <w:p w14:paraId="60C18EEB" w14:textId="7D841FF5" w:rsidR="00166CE3" w:rsidRDefault="00166CE3" w:rsidP="00996D7E">
      <w:pPr>
        <w:pBdr>
          <w:top w:val="nil"/>
          <w:left w:val="nil"/>
          <w:bottom w:val="nil"/>
          <w:right w:val="nil"/>
          <w:between w:val="nil"/>
        </w:pBdr>
        <w:tabs>
          <w:tab w:val="left" w:pos="2039"/>
        </w:tabs>
        <w:jc w:val="both"/>
        <w:rPr>
          <w:rFonts w:ascii="Times New Roman" w:eastAsia="Montserrat" w:hAnsi="Times New Roman" w:cs="Times New Roman"/>
          <w:sz w:val="26"/>
          <w:szCs w:val="26"/>
        </w:rPr>
      </w:pPr>
    </w:p>
    <w:p w14:paraId="0CC05576" w14:textId="51BCAD57" w:rsidR="00593834" w:rsidRDefault="00593834" w:rsidP="00996D7E">
      <w:pPr>
        <w:pBdr>
          <w:top w:val="nil"/>
          <w:left w:val="nil"/>
          <w:bottom w:val="nil"/>
          <w:right w:val="nil"/>
          <w:between w:val="nil"/>
        </w:pBdr>
        <w:tabs>
          <w:tab w:val="left" w:pos="2039"/>
        </w:tabs>
        <w:jc w:val="both"/>
        <w:rPr>
          <w:rFonts w:ascii="Times New Roman" w:eastAsia="Montserrat" w:hAnsi="Times New Roman" w:cs="Times New Roman"/>
          <w:sz w:val="26"/>
          <w:szCs w:val="26"/>
        </w:rPr>
      </w:pPr>
      <w:r>
        <w:rPr>
          <w:rFonts w:ascii="Times New Roman" w:eastAsia="Montserrat" w:hAnsi="Times New Roman" w:cs="Times New Roman"/>
          <w:sz w:val="26"/>
          <w:szCs w:val="26"/>
        </w:rPr>
        <w:tab/>
      </w:r>
    </w:p>
    <w:p w14:paraId="499B412B" w14:textId="77777777" w:rsidR="00593834" w:rsidRDefault="00593834" w:rsidP="00593834">
      <w:pPr>
        <w:pBdr>
          <w:top w:val="nil"/>
          <w:left w:val="nil"/>
          <w:bottom w:val="nil"/>
          <w:right w:val="nil"/>
          <w:between w:val="nil"/>
        </w:pBdr>
        <w:spacing w:line="360" w:lineRule="auto"/>
        <w:jc w:val="both"/>
        <w:rPr>
          <w:rFonts w:ascii="Times New Roman" w:eastAsia="Montserrat" w:hAnsi="Times New Roman" w:cs="Times New Roman"/>
        </w:rPr>
      </w:pPr>
    </w:p>
    <w:p w14:paraId="22A84DC3" w14:textId="77777777" w:rsidR="00166CE3" w:rsidRDefault="00166CE3" w:rsidP="00593834">
      <w:pPr>
        <w:pBdr>
          <w:top w:val="nil"/>
          <w:left w:val="nil"/>
          <w:bottom w:val="nil"/>
          <w:right w:val="nil"/>
          <w:between w:val="nil"/>
        </w:pBdr>
        <w:spacing w:line="360" w:lineRule="auto"/>
        <w:jc w:val="both"/>
        <w:rPr>
          <w:rFonts w:ascii="Times New Roman" w:eastAsia="Montserrat" w:hAnsi="Times New Roman" w:cs="Times New Roman"/>
        </w:rPr>
      </w:pPr>
    </w:p>
    <w:p w14:paraId="3E89942F" w14:textId="77777777" w:rsidR="00166CE3" w:rsidRDefault="00166CE3" w:rsidP="00593834">
      <w:pPr>
        <w:pBdr>
          <w:top w:val="nil"/>
          <w:left w:val="nil"/>
          <w:bottom w:val="nil"/>
          <w:right w:val="nil"/>
          <w:between w:val="nil"/>
        </w:pBdr>
        <w:spacing w:line="360" w:lineRule="auto"/>
        <w:jc w:val="both"/>
        <w:rPr>
          <w:rFonts w:ascii="Times New Roman" w:eastAsia="Montserrat" w:hAnsi="Times New Roman" w:cs="Times New Roman"/>
        </w:rPr>
      </w:pPr>
    </w:p>
    <w:p w14:paraId="3C4D7A4F" w14:textId="77777777" w:rsidR="00166CE3" w:rsidRDefault="00166CE3" w:rsidP="00593834">
      <w:pPr>
        <w:pBdr>
          <w:top w:val="nil"/>
          <w:left w:val="nil"/>
          <w:bottom w:val="nil"/>
          <w:right w:val="nil"/>
          <w:between w:val="nil"/>
        </w:pBdr>
        <w:spacing w:line="360" w:lineRule="auto"/>
        <w:jc w:val="both"/>
        <w:rPr>
          <w:rFonts w:ascii="Times New Roman" w:eastAsia="Montserrat" w:hAnsi="Times New Roman" w:cs="Times New Roman"/>
        </w:rPr>
      </w:pPr>
    </w:p>
    <w:p w14:paraId="5E5E3FC0" w14:textId="77777777" w:rsidR="00166CE3" w:rsidRDefault="00166CE3" w:rsidP="00593834">
      <w:pPr>
        <w:pBdr>
          <w:top w:val="nil"/>
          <w:left w:val="nil"/>
          <w:bottom w:val="nil"/>
          <w:right w:val="nil"/>
          <w:between w:val="nil"/>
        </w:pBdr>
        <w:spacing w:line="360" w:lineRule="auto"/>
        <w:jc w:val="both"/>
        <w:rPr>
          <w:rFonts w:ascii="Times New Roman" w:eastAsia="Montserrat" w:hAnsi="Times New Roman" w:cs="Times New Roman"/>
        </w:rPr>
      </w:pPr>
    </w:p>
    <w:p w14:paraId="73A30385" w14:textId="77777777" w:rsidR="00166CE3" w:rsidRDefault="00166CE3" w:rsidP="00593834">
      <w:pPr>
        <w:pBdr>
          <w:top w:val="nil"/>
          <w:left w:val="nil"/>
          <w:bottom w:val="nil"/>
          <w:right w:val="nil"/>
          <w:between w:val="nil"/>
        </w:pBdr>
        <w:spacing w:line="360" w:lineRule="auto"/>
        <w:jc w:val="both"/>
        <w:rPr>
          <w:rFonts w:ascii="Times New Roman" w:eastAsia="Montserrat" w:hAnsi="Times New Roman" w:cs="Times New Roman"/>
        </w:rPr>
      </w:pPr>
    </w:p>
    <w:p w14:paraId="5EEA552D" w14:textId="77777777" w:rsidR="00166CE3" w:rsidRDefault="00166CE3" w:rsidP="00593834">
      <w:pPr>
        <w:pBdr>
          <w:top w:val="nil"/>
          <w:left w:val="nil"/>
          <w:bottom w:val="nil"/>
          <w:right w:val="nil"/>
          <w:between w:val="nil"/>
        </w:pBdr>
        <w:spacing w:line="360" w:lineRule="auto"/>
        <w:jc w:val="both"/>
        <w:rPr>
          <w:rFonts w:ascii="Times New Roman" w:eastAsia="Montserrat" w:hAnsi="Times New Roman" w:cs="Times New Roman"/>
        </w:rPr>
      </w:pPr>
    </w:p>
    <w:p w14:paraId="61AD5CC0" w14:textId="699BEF69" w:rsidR="00593834" w:rsidRDefault="00593834" w:rsidP="00593834">
      <w:pPr>
        <w:pBdr>
          <w:top w:val="nil"/>
          <w:left w:val="nil"/>
          <w:bottom w:val="nil"/>
          <w:right w:val="nil"/>
          <w:between w:val="nil"/>
        </w:pBdr>
        <w:spacing w:line="360" w:lineRule="auto"/>
        <w:jc w:val="both"/>
        <w:rPr>
          <w:rFonts w:ascii="Times New Roman" w:eastAsia="Montserrat" w:hAnsi="Times New Roman" w:cs="Times New Roman"/>
        </w:rPr>
      </w:pPr>
      <w:r w:rsidRPr="00D0159B">
        <w:rPr>
          <w:rFonts w:ascii="Times New Roman" w:eastAsia="Montserrat" w:hAnsi="Times New Roman" w:cs="Times New Roman"/>
        </w:rPr>
        <w:t xml:space="preserve">El presupuesto del Grupo de Gasto 0, del periodo de enero a </w:t>
      </w:r>
      <w:r w:rsidR="00996D7E">
        <w:rPr>
          <w:rFonts w:ascii="Times New Roman" w:eastAsia="Montserrat" w:hAnsi="Times New Roman" w:cs="Times New Roman"/>
        </w:rPr>
        <w:t xml:space="preserve">abril </w:t>
      </w:r>
      <w:r w:rsidRPr="00D0159B">
        <w:rPr>
          <w:rFonts w:ascii="Times New Roman" w:eastAsia="Montserrat" w:hAnsi="Times New Roman" w:cs="Times New Roman"/>
        </w:rPr>
        <w:t>de 202</w:t>
      </w:r>
      <w:r w:rsidR="00996D7E">
        <w:rPr>
          <w:rFonts w:ascii="Times New Roman" w:eastAsia="Montserrat" w:hAnsi="Times New Roman" w:cs="Times New Roman"/>
        </w:rPr>
        <w:t>3</w:t>
      </w:r>
      <w:r w:rsidRPr="00D0159B">
        <w:rPr>
          <w:rFonts w:ascii="Times New Roman" w:eastAsia="Montserrat" w:hAnsi="Times New Roman" w:cs="Times New Roman"/>
        </w:rPr>
        <w:t xml:space="preserve">, muestra un porcentaje de ejecución del </w:t>
      </w:r>
      <w:r w:rsidR="00D019BB">
        <w:rPr>
          <w:rFonts w:ascii="Times New Roman" w:eastAsia="Montserrat" w:hAnsi="Times New Roman" w:cs="Times New Roman"/>
        </w:rPr>
        <w:t>28.99</w:t>
      </w:r>
      <w:r w:rsidRPr="00D0159B">
        <w:rPr>
          <w:rFonts w:ascii="Times New Roman" w:eastAsia="Montserrat" w:hAnsi="Times New Roman" w:cs="Times New Roman"/>
        </w:rPr>
        <w:t xml:space="preserve">% para la Comisión Presidencial Contra la Corrupción y un </w:t>
      </w:r>
      <w:r w:rsidR="00D019BB">
        <w:rPr>
          <w:rFonts w:ascii="Times New Roman" w:eastAsia="Montserrat" w:hAnsi="Times New Roman" w:cs="Times New Roman"/>
        </w:rPr>
        <w:t>30</w:t>
      </w:r>
      <w:r>
        <w:rPr>
          <w:rFonts w:ascii="Times New Roman" w:eastAsia="Montserrat" w:hAnsi="Times New Roman" w:cs="Times New Roman"/>
        </w:rPr>
        <w:t>.</w:t>
      </w:r>
      <w:r w:rsidR="00D019BB">
        <w:rPr>
          <w:rFonts w:ascii="Times New Roman" w:eastAsia="Montserrat" w:hAnsi="Times New Roman" w:cs="Times New Roman"/>
        </w:rPr>
        <w:t>91</w:t>
      </w:r>
      <w:r w:rsidRPr="00D0159B">
        <w:rPr>
          <w:rFonts w:ascii="Times New Roman" w:eastAsia="Montserrat" w:hAnsi="Times New Roman" w:cs="Times New Roman"/>
        </w:rPr>
        <w:t>% para la Comisión Pres</w:t>
      </w:r>
      <w:r w:rsidR="00D019BB">
        <w:rPr>
          <w:rFonts w:ascii="Times New Roman" w:eastAsia="Montserrat" w:hAnsi="Times New Roman" w:cs="Times New Roman"/>
        </w:rPr>
        <w:t>idencial de Asuntos Municipales</w:t>
      </w:r>
    </w:p>
    <w:p w14:paraId="52CC20DE" w14:textId="77777777" w:rsidR="00593834" w:rsidRDefault="00593834" w:rsidP="00593834">
      <w:pPr>
        <w:pBdr>
          <w:top w:val="nil"/>
          <w:left w:val="nil"/>
          <w:bottom w:val="nil"/>
          <w:right w:val="nil"/>
          <w:between w:val="nil"/>
        </w:pBdr>
        <w:spacing w:line="360" w:lineRule="auto"/>
        <w:jc w:val="both"/>
        <w:rPr>
          <w:rFonts w:ascii="Times New Roman" w:eastAsia="Montserrat" w:hAnsi="Times New Roman" w:cs="Times New Roman"/>
        </w:rPr>
      </w:pPr>
    </w:p>
    <w:p w14:paraId="6B5E9A61" w14:textId="77777777" w:rsidR="00593834" w:rsidRPr="00D0159B" w:rsidRDefault="00593834"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szCs w:val="24"/>
        </w:rPr>
        <w:t>Gráfica y descripción del presupuesto vigente, ejecutado y saldo por ejecutar de la inversión en general.</w:t>
      </w:r>
    </w:p>
    <w:p w14:paraId="126552B8" w14:textId="77777777" w:rsidR="00593834" w:rsidRPr="00D0159B" w:rsidRDefault="00593834" w:rsidP="00593834">
      <w:pPr>
        <w:pBdr>
          <w:top w:val="nil"/>
          <w:left w:val="nil"/>
          <w:bottom w:val="nil"/>
          <w:right w:val="nil"/>
          <w:between w:val="nil"/>
        </w:pBdr>
        <w:jc w:val="both"/>
        <w:rPr>
          <w:rFonts w:ascii="Times New Roman" w:eastAsia="Montserrat" w:hAnsi="Times New Roman" w:cs="Times New Roman"/>
          <w:b/>
          <w:sz w:val="26"/>
          <w:szCs w:val="26"/>
        </w:rPr>
      </w:pPr>
      <w:r w:rsidRPr="00D0159B">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804672" behindDoc="0" locked="0" layoutInCell="1" allowOverlap="1" wp14:anchorId="0C97D8C7" wp14:editId="47DEBB3C">
                <wp:simplePos x="0" y="0"/>
                <wp:positionH relativeFrom="column">
                  <wp:posOffset>4565753</wp:posOffset>
                </wp:positionH>
                <wp:positionV relativeFrom="paragraph">
                  <wp:posOffset>133512</wp:posOffset>
                </wp:positionV>
                <wp:extent cx="1303655" cy="2764466"/>
                <wp:effectExtent l="0" t="0" r="10795" b="17145"/>
                <wp:wrapNone/>
                <wp:docPr id="129" name="Cuadro de texto 129"/>
                <wp:cNvGraphicFramePr/>
                <a:graphic xmlns:a="http://schemas.openxmlformats.org/drawingml/2006/main">
                  <a:graphicData uri="http://schemas.microsoft.com/office/word/2010/wordprocessingShape">
                    <wps:wsp>
                      <wps:cNvSpPr txBox="1"/>
                      <wps:spPr>
                        <a:xfrm>
                          <a:off x="0" y="0"/>
                          <a:ext cx="1303655" cy="2764466"/>
                        </a:xfrm>
                        <a:prstGeom prst="rect">
                          <a:avLst/>
                        </a:prstGeom>
                        <a:solidFill>
                          <a:schemeClr val="lt1"/>
                        </a:solidFill>
                        <a:ln w="6350">
                          <a:solidFill>
                            <a:prstClr val="black"/>
                          </a:solidFill>
                        </a:ln>
                      </wps:spPr>
                      <wps:txbx>
                        <w:txbxContent>
                          <w:p w14:paraId="27E255E5" w14:textId="7C976E2F" w:rsidR="006738B9" w:rsidRPr="00057112" w:rsidRDefault="006738B9" w:rsidP="00593834">
                            <w:pPr>
                              <w:jc w:val="both"/>
                              <w:rPr>
                                <w:rFonts w:ascii="Garamond" w:hAnsi="Garamond"/>
                                <w:sz w:val="18"/>
                                <w:szCs w:val="21"/>
                              </w:rPr>
                            </w:pPr>
                            <w:r w:rsidRPr="00057112">
                              <w:rPr>
                                <w:rFonts w:ascii="Garamond" w:hAnsi="Garamond"/>
                                <w:sz w:val="18"/>
                                <w:szCs w:val="21"/>
                              </w:rPr>
                              <w:t xml:space="preserve">La Inversión Física que representa la presente gráfica corresponde a la adquisición de Mobiliario y Equipo de Oficina </w:t>
                            </w:r>
                            <w:r>
                              <w:rPr>
                                <w:rFonts w:ascii="Garamond" w:hAnsi="Garamond"/>
                                <w:sz w:val="18"/>
                                <w:szCs w:val="21"/>
                              </w:rPr>
                              <w:t xml:space="preserve">y Otras Maquinarias y Equipos </w:t>
                            </w:r>
                            <w:r w:rsidRPr="00057112">
                              <w:rPr>
                                <w:rFonts w:ascii="Garamond" w:hAnsi="Garamond"/>
                                <w:sz w:val="18"/>
                                <w:szCs w:val="21"/>
                              </w:rPr>
                              <w:t xml:space="preserve">que </w:t>
                            </w:r>
                            <w:r>
                              <w:rPr>
                                <w:rFonts w:ascii="Garamond" w:hAnsi="Garamond"/>
                                <w:sz w:val="18"/>
                                <w:szCs w:val="21"/>
                              </w:rPr>
                              <w:t>son</w:t>
                            </w:r>
                            <w:r w:rsidRPr="00057112">
                              <w:rPr>
                                <w:rFonts w:ascii="Garamond" w:hAnsi="Garamond"/>
                                <w:sz w:val="18"/>
                                <w:szCs w:val="21"/>
                              </w:rPr>
                              <w:t xml:space="preserve"> necesario</w:t>
                            </w:r>
                            <w:r>
                              <w:rPr>
                                <w:rFonts w:ascii="Garamond" w:hAnsi="Garamond"/>
                                <w:sz w:val="18"/>
                                <w:szCs w:val="21"/>
                              </w:rPr>
                              <w:t>s</w:t>
                            </w:r>
                            <w:r w:rsidRPr="00057112">
                              <w:rPr>
                                <w:rFonts w:ascii="Garamond" w:hAnsi="Garamond"/>
                                <w:sz w:val="18"/>
                                <w:szCs w:val="21"/>
                              </w:rPr>
                              <w:t xml:space="preserve"> para facilitar el desarrollo de las actividades del personal de esta Comisión Presidencial Contra la Corrupción, que tiene bajo su responsabilidad.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7D8C7" id="Cuadro de texto 129" o:spid="_x0000_s1049" type="#_x0000_t202" style="position:absolute;left:0;text-align:left;margin-left:359.5pt;margin-top:10.5pt;width:102.65pt;height:217.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" fillcolor="white [3201]" strokeweight=".5pt">
                <v:textbox>
                  <w:txbxContent>
                    <w:p w14:paraId="27E255E5" w14:textId="7C976E2F" w:rsidR="006738B9" w:rsidRPr="00057112" w:rsidRDefault="006738B9" w:rsidP="00593834">
                      <w:pPr>
                        <w:jc w:val="both"/>
                        <w:rPr>
                          <w:rFonts w:ascii="Garamond" w:hAnsi="Garamond"/>
                          <w:sz w:val="18"/>
                          <w:szCs w:val="21"/>
                        </w:rPr>
                      </w:pPr>
                      <w:r w:rsidRPr="00057112">
                        <w:rPr>
                          <w:rFonts w:ascii="Garamond" w:hAnsi="Garamond"/>
                          <w:sz w:val="18"/>
                          <w:szCs w:val="21"/>
                        </w:rPr>
                        <w:t xml:space="preserve">La Inversión Física que representa la presente gráfica corresponde a la adquisición de Mobiliario y Equipo de Oficina </w:t>
                      </w:r>
                      <w:r>
                        <w:rPr>
                          <w:rFonts w:ascii="Garamond" w:hAnsi="Garamond"/>
                          <w:sz w:val="18"/>
                          <w:szCs w:val="21"/>
                        </w:rPr>
                        <w:t xml:space="preserve">y Otras Maquinarias y Equipos </w:t>
                      </w:r>
                      <w:r w:rsidRPr="00057112">
                        <w:rPr>
                          <w:rFonts w:ascii="Garamond" w:hAnsi="Garamond"/>
                          <w:sz w:val="18"/>
                          <w:szCs w:val="21"/>
                        </w:rPr>
                        <w:t xml:space="preserve">que </w:t>
                      </w:r>
                      <w:r>
                        <w:rPr>
                          <w:rFonts w:ascii="Garamond" w:hAnsi="Garamond"/>
                          <w:sz w:val="18"/>
                          <w:szCs w:val="21"/>
                        </w:rPr>
                        <w:t>son</w:t>
                      </w:r>
                      <w:r w:rsidRPr="00057112">
                        <w:rPr>
                          <w:rFonts w:ascii="Garamond" w:hAnsi="Garamond"/>
                          <w:sz w:val="18"/>
                          <w:szCs w:val="21"/>
                        </w:rPr>
                        <w:t xml:space="preserve"> necesario</w:t>
                      </w:r>
                      <w:r>
                        <w:rPr>
                          <w:rFonts w:ascii="Garamond" w:hAnsi="Garamond"/>
                          <w:sz w:val="18"/>
                          <w:szCs w:val="21"/>
                        </w:rPr>
                        <w:t>s</w:t>
                      </w:r>
                      <w:r w:rsidRPr="00057112">
                        <w:rPr>
                          <w:rFonts w:ascii="Garamond" w:hAnsi="Garamond"/>
                          <w:sz w:val="18"/>
                          <w:szCs w:val="21"/>
                        </w:rPr>
                        <w:t xml:space="preserve"> para facilitar el desarrollo de las actividades del personal de esta Comisión Presidencial Contra la Corrupción, que tiene bajo su responsabilidad.</w:t>
                      </w:r>
                    </w:p>
                  </w:txbxContent>
                </v:textbox>
              </v:shape>
            </w:pict>
          </mc:Fallback>
        </mc:AlternateContent>
      </w:r>
      <w:r w:rsidRPr="00D0159B">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796480" behindDoc="0" locked="0" layoutInCell="1" allowOverlap="1" wp14:anchorId="70D16BCD" wp14:editId="2D219847">
                <wp:simplePos x="0" y="0"/>
                <wp:positionH relativeFrom="margin">
                  <wp:posOffset>-6709</wp:posOffset>
                </wp:positionH>
                <wp:positionV relativeFrom="paragraph">
                  <wp:posOffset>135007</wp:posOffset>
                </wp:positionV>
                <wp:extent cx="4587599" cy="237490"/>
                <wp:effectExtent l="0" t="0" r="22860" b="10160"/>
                <wp:wrapNone/>
                <wp:docPr id="29" name="Cuadro de texto 29"/>
                <wp:cNvGraphicFramePr/>
                <a:graphic xmlns:a="http://schemas.openxmlformats.org/drawingml/2006/main">
                  <a:graphicData uri="http://schemas.microsoft.com/office/word/2010/wordprocessingShape">
                    <wps:wsp>
                      <wps:cNvSpPr txBox="1"/>
                      <wps:spPr>
                        <a:xfrm>
                          <a:off x="0" y="0"/>
                          <a:ext cx="4587599" cy="237490"/>
                        </a:xfrm>
                        <a:prstGeom prst="rect">
                          <a:avLst/>
                        </a:prstGeom>
                        <a:solidFill>
                          <a:srgbClr val="448DD0"/>
                        </a:solidFill>
                        <a:ln w="6350">
                          <a:solidFill>
                            <a:prstClr val="black"/>
                          </a:solidFill>
                        </a:ln>
                      </wps:spPr>
                      <wps:txbx>
                        <w:txbxContent>
                          <w:p w14:paraId="4CB2A6FD"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16BCD" id="Cuadro de texto 29" o:spid="_x0000_s1050" type="#_x0000_t202" style="position:absolute;left:0;text-align:left;margin-left:-.55pt;margin-top:10.65pt;width:361.25pt;height:18.7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" fillcolor="#448dd0" strokeweight=".5pt">
                <v:textbox>
                  <w:txbxContent>
                    <w:p w14:paraId="4CB2A6FD" w14:textId="77777777" w:rsidR="006738B9" w:rsidRPr="00960890" w:rsidRDefault="006738B9" w:rsidP="00593834">
                      <w:pPr>
                        <w:jc w:val="center"/>
                        <w:rPr>
                          <w:rFonts w:ascii="Garamond" w:hAnsi="Garamond"/>
                          <w:b/>
                          <w:lang w:val="es-MX"/>
                        </w:rPr>
                      </w:pPr>
                      <w:r>
                        <w:rPr>
                          <w:rFonts w:ascii="Garamond" w:hAnsi="Garamond"/>
                          <w:b/>
                          <w:lang w:val="es-MX"/>
                        </w:rPr>
                        <w:t>Comisión Presidencial Contra la Corrupción</w:t>
                      </w:r>
                    </w:p>
                  </w:txbxContent>
                </v:textbox>
                <w10:wrap anchorx="margin"/>
              </v:shape>
            </w:pict>
          </mc:Fallback>
        </mc:AlternateContent>
      </w:r>
    </w:p>
    <w:p w14:paraId="542316FD" w14:textId="77777777" w:rsidR="00593834" w:rsidRPr="00D0159B" w:rsidRDefault="00593834" w:rsidP="00593834">
      <w:pPr>
        <w:pBdr>
          <w:top w:val="nil"/>
          <w:left w:val="nil"/>
          <w:bottom w:val="nil"/>
          <w:right w:val="nil"/>
          <w:between w:val="nil"/>
        </w:pBdr>
        <w:jc w:val="both"/>
        <w:rPr>
          <w:rFonts w:ascii="Times New Roman" w:eastAsia="Montserrat" w:hAnsi="Times New Roman" w:cs="Times New Roman"/>
          <w:b/>
          <w:sz w:val="26"/>
          <w:szCs w:val="26"/>
        </w:rPr>
      </w:pPr>
    </w:p>
    <w:p w14:paraId="6135BFF3" w14:textId="6EE21580" w:rsidR="00593834" w:rsidRPr="00D0159B" w:rsidRDefault="00593834" w:rsidP="00593834">
      <w:pPr>
        <w:pBdr>
          <w:top w:val="nil"/>
          <w:left w:val="nil"/>
          <w:bottom w:val="nil"/>
          <w:right w:val="nil"/>
          <w:between w:val="nil"/>
        </w:pBdr>
        <w:jc w:val="both"/>
        <w:rPr>
          <w:rFonts w:ascii="Times New Roman" w:eastAsia="Montserrat" w:hAnsi="Times New Roman" w:cs="Times New Roman"/>
          <w:b/>
          <w:sz w:val="26"/>
          <w:szCs w:val="26"/>
        </w:rPr>
      </w:pPr>
      <w:r>
        <w:rPr>
          <w:noProof/>
          <w:lang w:val="es-GT" w:eastAsia="es-GT"/>
        </w:rPr>
        <mc:AlternateContent>
          <mc:Choice Requires="wps">
            <w:drawing>
              <wp:anchor distT="0" distB="0" distL="114300" distR="114300" simplePos="0" relativeHeight="251809792" behindDoc="0" locked="0" layoutInCell="1" allowOverlap="1" wp14:anchorId="7CDB988E" wp14:editId="0F788BB5">
                <wp:simplePos x="0" y="0"/>
                <wp:positionH relativeFrom="column">
                  <wp:posOffset>178079</wp:posOffset>
                </wp:positionH>
                <wp:positionV relativeFrom="paragraph">
                  <wp:posOffset>2064029</wp:posOffset>
                </wp:positionV>
                <wp:extent cx="716357" cy="219456"/>
                <wp:effectExtent l="0" t="0" r="7620" b="9525"/>
                <wp:wrapNone/>
                <wp:docPr id="30" name="Rectángulo 30"/>
                <wp:cNvGraphicFramePr/>
                <a:graphic xmlns:a="http://schemas.openxmlformats.org/drawingml/2006/main">
                  <a:graphicData uri="http://schemas.microsoft.com/office/word/2010/wordprocessingShape">
                    <wps:wsp>
                      <wps:cNvSpPr/>
                      <wps:spPr>
                        <a:xfrm>
                          <a:off x="0" y="0"/>
                          <a:ext cx="716357" cy="2194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3CA57" id="Rectángulo 30" o:spid="_x0000_s1026" style="position:absolute;margin-left:14pt;margin-top:162.5pt;width:56.4pt;height:17.3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" fillcolor="white [3212]" stroked="f" strokeweight="1pt"/>
            </w:pict>
          </mc:Fallback>
        </mc:AlternateContent>
      </w:r>
      <w:r w:rsidR="00D019BB" w:rsidRPr="00D019BB">
        <w:rPr>
          <w:noProof/>
          <w:lang w:val="es-GT" w:eastAsia="es-GT"/>
        </w:rPr>
        <w:t xml:space="preserve"> </w:t>
      </w:r>
      <w:r w:rsidR="004B49A7">
        <w:rPr>
          <w:noProof/>
          <w:lang w:val="es-GT" w:eastAsia="es-GT"/>
        </w:rPr>
        <w:drawing>
          <wp:inline distT="0" distB="0" distL="0" distR="0" wp14:anchorId="725FC057" wp14:editId="5C5A6F96">
            <wp:extent cx="4526280" cy="2515901"/>
            <wp:effectExtent l="0" t="0" r="7620" b="0"/>
            <wp:docPr id="10" name="Gráfico 10">
              <a:extLst xmlns:a="http://schemas.openxmlformats.org/drawingml/2006/main">
                <a:ext uri="{FF2B5EF4-FFF2-40B4-BE49-F238E27FC236}">
                  <a16:creationId xmlns:a16="http://schemas.microsoft.com/office/drawing/2014/main" id="{00000000-0008-0000-0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611B786" w14:textId="7B4B50AE" w:rsidR="00166CE3" w:rsidRDefault="00166CE3">
      <w:pPr>
        <w:rPr>
          <w:rFonts w:ascii="Times New Roman" w:eastAsia="Montserrat" w:hAnsi="Times New Roman" w:cs="Times New Roman"/>
          <w:b/>
          <w:sz w:val="26"/>
          <w:szCs w:val="26"/>
        </w:rPr>
      </w:pPr>
      <w:r>
        <w:rPr>
          <w:rFonts w:ascii="Times New Roman" w:eastAsia="Montserrat" w:hAnsi="Times New Roman" w:cs="Times New Roman"/>
          <w:b/>
          <w:sz w:val="26"/>
          <w:szCs w:val="26"/>
        </w:rPr>
        <w:br w:type="page"/>
      </w:r>
    </w:p>
    <w:p w14:paraId="1DB07F7C" w14:textId="77777777" w:rsidR="00593834" w:rsidRPr="00D0159B" w:rsidRDefault="00593834" w:rsidP="00593834">
      <w:pPr>
        <w:pBdr>
          <w:top w:val="nil"/>
          <w:left w:val="nil"/>
          <w:bottom w:val="nil"/>
          <w:right w:val="nil"/>
          <w:between w:val="nil"/>
        </w:pBdr>
        <w:jc w:val="both"/>
        <w:rPr>
          <w:rFonts w:ascii="Times New Roman" w:eastAsia="Montserrat" w:hAnsi="Times New Roman" w:cs="Times New Roman"/>
          <w:b/>
          <w:sz w:val="26"/>
          <w:szCs w:val="26"/>
        </w:rPr>
      </w:pPr>
      <w:r w:rsidRPr="00D0159B">
        <w:rPr>
          <w:rFonts w:ascii="Times New Roman" w:eastAsia="Montserrat" w:hAnsi="Times New Roman" w:cs="Times New Roman"/>
          <w:b/>
          <w:noProof/>
          <w:sz w:val="26"/>
          <w:szCs w:val="26"/>
          <w:lang w:val="es-GT" w:eastAsia="es-GT"/>
        </w:rPr>
        <w:lastRenderedPageBreak/>
        <mc:AlternateContent>
          <mc:Choice Requires="wps">
            <w:drawing>
              <wp:anchor distT="0" distB="0" distL="114300" distR="114300" simplePos="0" relativeHeight="251805696" behindDoc="0" locked="0" layoutInCell="1" allowOverlap="1" wp14:anchorId="7BCE2E90" wp14:editId="2FDD4CB0">
                <wp:simplePos x="0" y="0"/>
                <wp:positionH relativeFrom="margin">
                  <wp:posOffset>4559885</wp:posOffset>
                </wp:positionH>
                <wp:positionV relativeFrom="paragraph">
                  <wp:posOffset>16256</wp:posOffset>
                </wp:positionV>
                <wp:extent cx="1310970" cy="2645924"/>
                <wp:effectExtent l="0" t="0" r="22860" b="21590"/>
                <wp:wrapNone/>
                <wp:docPr id="130" name="Cuadro de texto 130"/>
                <wp:cNvGraphicFramePr/>
                <a:graphic xmlns:a="http://schemas.openxmlformats.org/drawingml/2006/main">
                  <a:graphicData uri="http://schemas.microsoft.com/office/word/2010/wordprocessingShape">
                    <wps:wsp>
                      <wps:cNvSpPr txBox="1"/>
                      <wps:spPr>
                        <a:xfrm>
                          <a:off x="0" y="0"/>
                          <a:ext cx="1310970" cy="2645924"/>
                        </a:xfrm>
                        <a:prstGeom prst="rect">
                          <a:avLst/>
                        </a:prstGeom>
                        <a:solidFill>
                          <a:schemeClr val="lt1"/>
                        </a:solidFill>
                        <a:ln w="6350">
                          <a:solidFill>
                            <a:prstClr val="black"/>
                          </a:solidFill>
                        </a:ln>
                      </wps:spPr>
                      <wps:txbx>
                        <w:txbxContent>
                          <w:p w14:paraId="7BC0AB88" w14:textId="65E61066" w:rsidR="006738B9" w:rsidRPr="00057112" w:rsidRDefault="006738B9" w:rsidP="00593834">
                            <w:pPr>
                              <w:jc w:val="both"/>
                              <w:rPr>
                                <w:rFonts w:ascii="Garamond" w:hAnsi="Garamond"/>
                                <w:sz w:val="18"/>
                                <w:szCs w:val="21"/>
                              </w:rPr>
                            </w:pPr>
                            <w:r w:rsidRPr="00057112">
                              <w:rPr>
                                <w:rFonts w:ascii="Garamond" w:hAnsi="Garamond"/>
                                <w:sz w:val="18"/>
                                <w:szCs w:val="21"/>
                              </w:rPr>
                              <w:t xml:space="preserve">La Inversión Física que representa la presente gráfica corresponde a la adquisición de </w:t>
                            </w:r>
                            <w:r>
                              <w:rPr>
                                <w:rFonts w:ascii="Garamond" w:hAnsi="Garamond"/>
                                <w:sz w:val="18"/>
                                <w:szCs w:val="21"/>
                              </w:rPr>
                              <w:t>Mobiliario y Equipo de Oficina, Equipo Educacional Cultural y Recreativo, Equipo de Cómputo y Otras Maquinarias y Equipos</w:t>
                            </w:r>
                            <w:r w:rsidRPr="00057112">
                              <w:rPr>
                                <w:rFonts w:ascii="Garamond" w:hAnsi="Garamond"/>
                                <w:sz w:val="18"/>
                                <w:szCs w:val="21"/>
                              </w:rPr>
                              <w:t xml:space="preserve"> que </w:t>
                            </w:r>
                            <w:r>
                              <w:rPr>
                                <w:rFonts w:ascii="Garamond" w:hAnsi="Garamond"/>
                                <w:sz w:val="18"/>
                                <w:szCs w:val="21"/>
                              </w:rPr>
                              <w:t>son</w:t>
                            </w:r>
                            <w:r w:rsidRPr="00057112">
                              <w:rPr>
                                <w:rFonts w:ascii="Garamond" w:hAnsi="Garamond"/>
                                <w:sz w:val="18"/>
                                <w:szCs w:val="21"/>
                              </w:rPr>
                              <w:t xml:space="preserve"> necesario</w:t>
                            </w:r>
                            <w:r>
                              <w:rPr>
                                <w:rFonts w:ascii="Garamond" w:hAnsi="Garamond"/>
                                <w:sz w:val="18"/>
                                <w:szCs w:val="21"/>
                              </w:rPr>
                              <w:t>s</w:t>
                            </w:r>
                            <w:r w:rsidRPr="00057112">
                              <w:rPr>
                                <w:rFonts w:ascii="Garamond" w:hAnsi="Garamond"/>
                                <w:sz w:val="18"/>
                                <w:szCs w:val="21"/>
                              </w:rPr>
                              <w:t xml:space="preserve"> para facilitar el desarrollo de las actividades del personal de esta Comisión Presidencial de Asunto Municipales, que tiene bajo su responsabilidad.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E2E90" id="Cuadro de texto 130" o:spid="_x0000_s1051" type="#_x0000_t202" style="position:absolute;left:0;text-align:left;margin-left:359.05pt;margin-top:1.3pt;width:103.25pt;height:208.3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" fillcolor="white [3201]" strokeweight=".5pt">
                <v:textbox>
                  <w:txbxContent>
                    <w:p w14:paraId="7BC0AB88" w14:textId="65E61066" w:rsidR="006738B9" w:rsidRPr="00057112" w:rsidRDefault="006738B9" w:rsidP="00593834">
                      <w:pPr>
                        <w:jc w:val="both"/>
                        <w:rPr>
                          <w:rFonts w:ascii="Garamond" w:hAnsi="Garamond"/>
                          <w:sz w:val="18"/>
                          <w:szCs w:val="21"/>
                        </w:rPr>
                      </w:pPr>
                      <w:r w:rsidRPr="00057112">
                        <w:rPr>
                          <w:rFonts w:ascii="Garamond" w:hAnsi="Garamond"/>
                          <w:sz w:val="18"/>
                          <w:szCs w:val="21"/>
                        </w:rPr>
                        <w:t xml:space="preserve">La Inversión Física que representa la presente gráfica corresponde a la adquisición de </w:t>
                      </w:r>
                      <w:r>
                        <w:rPr>
                          <w:rFonts w:ascii="Garamond" w:hAnsi="Garamond"/>
                          <w:sz w:val="18"/>
                          <w:szCs w:val="21"/>
                        </w:rPr>
                        <w:t>Mobiliario y Equipo de Oficina, Equipo Educacional Cultural y Recreativo, Equipo de Cómputo y Otras Maquinarias y Equipos</w:t>
                      </w:r>
                      <w:r w:rsidRPr="00057112">
                        <w:rPr>
                          <w:rFonts w:ascii="Garamond" w:hAnsi="Garamond"/>
                          <w:sz w:val="18"/>
                          <w:szCs w:val="21"/>
                        </w:rPr>
                        <w:t xml:space="preserve"> que </w:t>
                      </w:r>
                      <w:r>
                        <w:rPr>
                          <w:rFonts w:ascii="Garamond" w:hAnsi="Garamond"/>
                          <w:sz w:val="18"/>
                          <w:szCs w:val="21"/>
                        </w:rPr>
                        <w:t>son</w:t>
                      </w:r>
                      <w:r w:rsidRPr="00057112">
                        <w:rPr>
                          <w:rFonts w:ascii="Garamond" w:hAnsi="Garamond"/>
                          <w:sz w:val="18"/>
                          <w:szCs w:val="21"/>
                        </w:rPr>
                        <w:t xml:space="preserve"> necesario</w:t>
                      </w:r>
                      <w:r>
                        <w:rPr>
                          <w:rFonts w:ascii="Garamond" w:hAnsi="Garamond"/>
                          <w:sz w:val="18"/>
                          <w:szCs w:val="21"/>
                        </w:rPr>
                        <w:t>s</w:t>
                      </w:r>
                      <w:r w:rsidRPr="00057112">
                        <w:rPr>
                          <w:rFonts w:ascii="Garamond" w:hAnsi="Garamond"/>
                          <w:sz w:val="18"/>
                          <w:szCs w:val="21"/>
                        </w:rPr>
                        <w:t xml:space="preserve"> para facilitar el desarrollo de las actividades del personal de esta Comisión Presidencial de Asunto Municipales, que tiene bajo su responsabilidad.</w:t>
                      </w:r>
                    </w:p>
                  </w:txbxContent>
                </v:textbox>
                <w10:wrap anchorx="margin"/>
              </v:shape>
            </w:pict>
          </mc:Fallback>
        </mc:AlternateContent>
      </w:r>
      <w:r w:rsidRPr="00D0159B">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803648" behindDoc="0" locked="0" layoutInCell="1" allowOverlap="1" wp14:anchorId="57D3D7E0" wp14:editId="750D8157">
                <wp:simplePos x="0" y="0"/>
                <wp:positionH relativeFrom="margin">
                  <wp:posOffset>5715</wp:posOffset>
                </wp:positionH>
                <wp:positionV relativeFrom="paragraph">
                  <wp:posOffset>12065</wp:posOffset>
                </wp:positionV>
                <wp:extent cx="4568190" cy="246380"/>
                <wp:effectExtent l="0" t="0" r="22860" b="20320"/>
                <wp:wrapNone/>
                <wp:docPr id="128" name="Cuadro de texto 128"/>
                <wp:cNvGraphicFramePr/>
                <a:graphic xmlns:a="http://schemas.openxmlformats.org/drawingml/2006/main">
                  <a:graphicData uri="http://schemas.microsoft.com/office/word/2010/wordprocessingShape">
                    <wps:wsp>
                      <wps:cNvSpPr txBox="1"/>
                      <wps:spPr>
                        <a:xfrm>
                          <a:off x="0" y="0"/>
                          <a:ext cx="4568190" cy="246380"/>
                        </a:xfrm>
                        <a:prstGeom prst="rect">
                          <a:avLst/>
                        </a:prstGeom>
                        <a:solidFill>
                          <a:srgbClr val="448DD0"/>
                        </a:solidFill>
                        <a:ln w="6350">
                          <a:solidFill>
                            <a:prstClr val="black"/>
                          </a:solidFill>
                        </a:ln>
                      </wps:spPr>
                      <wps:txbx>
                        <w:txbxContent>
                          <w:p w14:paraId="679A3924" w14:textId="77777777" w:rsidR="006738B9" w:rsidRPr="00960890" w:rsidRDefault="006738B9" w:rsidP="00593834">
                            <w:pPr>
                              <w:jc w:val="center"/>
                              <w:rPr>
                                <w:rFonts w:ascii="Garamond" w:hAnsi="Garamond"/>
                                <w:b/>
                                <w:lang w:val="es-MX"/>
                              </w:rPr>
                            </w:pPr>
                            <w:r>
                              <w:rPr>
                                <w:rFonts w:ascii="Garamond" w:hAnsi="Garamond"/>
                                <w:b/>
                                <w:lang w:val="es-MX"/>
                              </w:rPr>
                              <w:t>Comisión Presidencial de Asuntos Municipales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3D7E0" id="Cuadro de texto 128" o:spid="_x0000_s1052" type="#_x0000_t202" style="position:absolute;left:0;text-align:left;margin-left:.45pt;margin-top:.95pt;width:359.7pt;height:19.4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" fillcolor="#448dd0" strokeweight=".5pt">
                <v:textbox>
                  <w:txbxContent>
                    <w:p w14:paraId="679A3924" w14:textId="77777777" w:rsidR="006738B9" w:rsidRPr="00960890" w:rsidRDefault="006738B9" w:rsidP="00593834">
                      <w:pPr>
                        <w:jc w:val="center"/>
                        <w:rPr>
                          <w:rFonts w:ascii="Garamond" w:hAnsi="Garamond"/>
                          <w:b/>
                          <w:lang w:val="es-MX"/>
                        </w:rPr>
                      </w:pPr>
                      <w:r>
                        <w:rPr>
                          <w:rFonts w:ascii="Garamond" w:hAnsi="Garamond"/>
                          <w:b/>
                          <w:lang w:val="es-MX"/>
                        </w:rPr>
                        <w:t>Comisión Presidencial de Asuntos Municipales</w:t>
                      </w:r>
                    </w:p>
                  </w:txbxContent>
                </v:textbox>
                <w10:wrap anchorx="margin"/>
              </v:shape>
            </w:pict>
          </mc:Fallback>
        </mc:AlternateContent>
      </w:r>
    </w:p>
    <w:p w14:paraId="17178B98" w14:textId="20B85957" w:rsidR="00593834" w:rsidRDefault="00593834" w:rsidP="00593834">
      <w:pPr>
        <w:rPr>
          <w:rFonts w:ascii="Times New Roman" w:eastAsia="Montserrat" w:hAnsi="Times New Roman" w:cs="Times New Roman"/>
          <w:b/>
          <w:sz w:val="26"/>
          <w:szCs w:val="26"/>
        </w:rPr>
      </w:pPr>
      <w:r>
        <w:rPr>
          <w:rFonts w:ascii="Times New Roman" w:eastAsia="Montserrat" w:hAnsi="Times New Roman" w:cs="Times New Roman"/>
          <w:b/>
          <w:sz w:val="26"/>
          <w:szCs w:val="26"/>
        </w:rPr>
        <w:tab/>
      </w:r>
      <w:r>
        <w:rPr>
          <w:rFonts w:ascii="Times New Roman" w:eastAsia="Montserrat" w:hAnsi="Times New Roman" w:cs="Times New Roman"/>
          <w:b/>
          <w:sz w:val="26"/>
          <w:szCs w:val="26"/>
        </w:rPr>
        <w:tab/>
        <w:t xml:space="preserve">          </w:t>
      </w:r>
      <w:r w:rsidR="007569BF">
        <w:rPr>
          <w:noProof/>
          <w:lang w:val="es-GT" w:eastAsia="es-GT"/>
        </w:rPr>
        <w:drawing>
          <wp:inline distT="0" distB="0" distL="0" distR="0" wp14:anchorId="5B482676" wp14:editId="46AA30B8">
            <wp:extent cx="4560570" cy="2288805"/>
            <wp:effectExtent l="0" t="0" r="0" b="0"/>
            <wp:docPr id="11" name="Gráfico 11">
              <a:extLst xmlns:a="http://schemas.openxmlformats.org/drawingml/2006/main">
                <a:ext uri="{FF2B5EF4-FFF2-40B4-BE49-F238E27FC236}">
                  <a16:creationId xmlns:a16="http://schemas.microsoft.com/office/drawing/2014/main" id="{00000000-0008-0000-04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D530DFF" w14:textId="77777777" w:rsidR="00593834" w:rsidRDefault="00593834" w:rsidP="00593834">
      <w:pPr>
        <w:rPr>
          <w:rFonts w:ascii="Times New Roman" w:eastAsia="Montserrat" w:hAnsi="Times New Roman" w:cs="Times New Roman"/>
          <w:b/>
          <w:sz w:val="26"/>
          <w:szCs w:val="26"/>
        </w:rPr>
      </w:pPr>
    </w:p>
    <w:p w14:paraId="3F60F2F9" w14:textId="77777777" w:rsidR="00593834" w:rsidRPr="00D0159B" w:rsidRDefault="00593834" w:rsidP="00593834">
      <w:pPr>
        <w:rPr>
          <w:rFonts w:ascii="Times New Roman" w:eastAsia="Montserrat" w:hAnsi="Times New Roman" w:cs="Times New Roman"/>
          <w:b/>
          <w:sz w:val="26"/>
          <w:szCs w:val="26"/>
        </w:rPr>
      </w:pPr>
    </w:p>
    <w:p w14:paraId="05560DC8" w14:textId="6C506175" w:rsidR="00593834" w:rsidRDefault="00593834"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szCs w:val="24"/>
        </w:rPr>
        <w:t>Gráfica y descripción del presupuesto vigente, ejecutado y saldo por ejecutar por finalidad.</w:t>
      </w:r>
    </w:p>
    <w:p w14:paraId="62B7B9DE" w14:textId="6054DBBB" w:rsidR="00267360" w:rsidRDefault="00267360" w:rsidP="00267360">
      <w:pPr>
        <w:pBdr>
          <w:top w:val="nil"/>
          <w:left w:val="nil"/>
          <w:bottom w:val="nil"/>
          <w:right w:val="nil"/>
          <w:between w:val="nil"/>
        </w:pBdr>
        <w:spacing w:line="360" w:lineRule="auto"/>
        <w:jc w:val="both"/>
        <w:rPr>
          <w:rFonts w:ascii="Times New Roman" w:eastAsia="Montserrat" w:hAnsi="Times New Roman" w:cs="Times New Roman"/>
          <w:b/>
        </w:rPr>
      </w:pPr>
      <w:r>
        <w:rPr>
          <w:rFonts w:ascii="Times New Roman" w:eastAsia="Montserrat" w:hAnsi="Times New Roman" w:cs="Times New Roman"/>
          <w:b/>
          <w:noProof/>
          <w:sz w:val="26"/>
          <w:szCs w:val="26"/>
          <w:lang w:val="es-GT" w:eastAsia="es-GT"/>
        </w:rPr>
        <mc:AlternateContent>
          <mc:Choice Requires="wps">
            <w:drawing>
              <wp:anchor distT="0" distB="0" distL="114300" distR="114300" simplePos="0" relativeHeight="251822080" behindDoc="0" locked="0" layoutInCell="1" allowOverlap="1" wp14:anchorId="6431AEC1" wp14:editId="3A538222">
                <wp:simplePos x="0" y="0"/>
                <wp:positionH relativeFrom="margin">
                  <wp:posOffset>0</wp:posOffset>
                </wp:positionH>
                <wp:positionV relativeFrom="paragraph">
                  <wp:posOffset>-635</wp:posOffset>
                </wp:positionV>
                <wp:extent cx="3124200" cy="284480"/>
                <wp:effectExtent l="0" t="0" r="19050" b="20320"/>
                <wp:wrapNone/>
                <wp:docPr id="31" name="Cuadro de texto 31"/>
                <wp:cNvGraphicFramePr/>
                <a:graphic xmlns:a="http://schemas.openxmlformats.org/drawingml/2006/main">
                  <a:graphicData uri="http://schemas.microsoft.com/office/word/2010/wordprocessingShape">
                    <wps:wsp>
                      <wps:cNvSpPr txBox="1"/>
                      <wps:spPr>
                        <a:xfrm>
                          <a:off x="0" y="0"/>
                          <a:ext cx="3124200" cy="284480"/>
                        </a:xfrm>
                        <a:prstGeom prst="rect">
                          <a:avLst/>
                        </a:prstGeom>
                        <a:solidFill>
                          <a:srgbClr val="448DD0"/>
                        </a:solidFill>
                        <a:ln w="6350">
                          <a:solidFill>
                            <a:prstClr val="black"/>
                          </a:solidFill>
                        </a:ln>
                      </wps:spPr>
                      <wps:txbx>
                        <w:txbxContent>
                          <w:p w14:paraId="62F877D8" w14:textId="77777777" w:rsidR="006738B9" w:rsidRPr="00960890" w:rsidRDefault="006738B9" w:rsidP="00267360">
                            <w:pPr>
                              <w:jc w:val="center"/>
                              <w:rPr>
                                <w:rFonts w:ascii="Garamond" w:hAnsi="Garamond"/>
                                <w:b/>
                                <w:lang w:val="es-MX"/>
                              </w:rPr>
                            </w:pPr>
                            <w:r>
                              <w:rPr>
                                <w:rFonts w:ascii="Garamond" w:hAnsi="Garamond"/>
                                <w:b/>
                                <w:lang w:val="es-MX"/>
                              </w:rPr>
                              <w:t>Comisión Presidencial Contra la Corrupción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1AEC1" id="Cuadro de texto 31" o:spid="_x0000_s1053" type="#_x0000_t202" style="position:absolute;left:0;text-align:left;margin-left:0;margin-top:-.05pt;width:246pt;height:22.4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" fillcolor="#448dd0" strokeweight=".5pt">
                <v:textbox>
                  <w:txbxContent>
                    <w:p w14:paraId="62F877D8" w14:textId="77777777" w:rsidR="006738B9" w:rsidRPr="00960890" w:rsidRDefault="006738B9" w:rsidP="00267360">
                      <w:pPr>
                        <w:jc w:val="center"/>
                        <w:rPr>
                          <w:rFonts w:ascii="Garamond" w:hAnsi="Garamond"/>
                          <w:b/>
                          <w:lang w:val="es-MX"/>
                        </w:rPr>
                      </w:pPr>
                      <w:r>
                        <w:rPr>
                          <w:rFonts w:ascii="Garamond" w:hAnsi="Garamond"/>
                          <w:b/>
                          <w:lang w:val="es-MX"/>
                        </w:rPr>
                        <w:t>Comisión Presidencial Contra la Corrupción</w:t>
                      </w:r>
                    </w:p>
                  </w:txbxContent>
                </v:textbox>
                <w10:wrap anchorx="margin"/>
              </v:shape>
            </w:pict>
          </mc:Fallback>
        </mc:AlternateContent>
      </w:r>
      <w:r>
        <w:rPr>
          <w:rFonts w:ascii="Times New Roman" w:eastAsia="Montserrat" w:hAnsi="Times New Roman" w:cs="Times New Roman"/>
          <w:noProof/>
          <w:sz w:val="26"/>
          <w:szCs w:val="26"/>
          <w:lang w:val="es-GT" w:eastAsia="es-GT"/>
        </w:rPr>
        <mc:AlternateContent>
          <mc:Choice Requires="wps">
            <w:drawing>
              <wp:anchor distT="0" distB="0" distL="114300" distR="114300" simplePos="0" relativeHeight="251823104" behindDoc="0" locked="0" layoutInCell="1" allowOverlap="1" wp14:anchorId="5A410CB6" wp14:editId="0C919283">
                <wp:simplePos x="0" y="0"/>
                <wp:positionH relativeFrom="margin">
                  <wp:posOffset>3224530</wp:posOffset>
                </wp:positionH>
                <wp:positionV relativeFrom="paragraph">
                  <wp:posOffset>8890</wp:posOffset>
                </wp:positionV>
                <wp:extent cx="3248025" cy="276225"/>
                <wp:effectExtent l="0" t="0" r="28575" b="28575"/>
                <wp:wrapNone/>
                <wp:docPr id="133" name="Cuadro de texto 133"/>
                <wp:cNvGraphicFramePr/>
                <a:graphic xmlns:a="http://schemas.openxmlformats.org/drawingml/2006/main">
                  <a:graphicData uri="http://schemas.microsoft.com/office/word/2010/wordprocessingShape">
                    <wps:wsp>
                      <wps:cNvSpPr txBox="1"/>
                      <wps:spPr>
                        <a:xfrm>
                          <a:off x="0" y="0"/>
                          <a:ext cx="3248025" cy="276225"/>
                        </a:xfrm>
                        <a:prstGeom prst="rect">
                          <a:avLst/>
                        </a:prstGeom>
                        <a:solidFill>
                          <a:srgbClr val="448DD0"/>
                        </a:solidFill>
                        <a:ln w="6350">
                          <a:solidFill>
                            <a:prstClr val="black"/>
                          </a:solidFill>
                        </a:ln>
                      </wps:spPr>
                      <wps:txbx>
                        <w:txbxContent>
                          <w:p w14:paraId="711A95C6" w14:textId="77777777" w:rsidR="006738B9" w:rsidRPr="00960890" w:rsidRDefault="006738B9" w:rsidP="00267360">
                            <w:pPr>
                              <w:jc w:val="center"/>
                              <w:rPr>
                                <w:rFonts w:ascii="Garamond" w:hAnsi="Garamond"/>
                                <w:b/>
                                <w:lang w:val="es-MX"/>
                              </w:rPr>
                            </w:pPr>
                            <w:r>
                              <w:rPr>
                                <w:rFonts w:ascii="Garamond" w:hAnsi="Garamond"/>
                                <w:b/>
                                <w:lang w:val="es-MX"/>
                              </w:rPr>
                              <w:t>Comisión Presidencial de Asuntos Municipales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10CB6" id="Cuadro de texto 133" o:spid="_x0000_s1054" type="#_x0000_t202" style="position:absolute;left:0;text-align:left;margin-left:253.9pt;margin-top:.7pt;width:255.75pt;height:21.7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" fillcolor="#448dd0" strokeweight=".5pt">
                <v:textbox>
                  <w:txbxContent>
                    <w:p w14:paraId="711A95C6" w14:textId="77777777" w:rsidR="006738B9" w:rsidRPr="00960890" w:rsidRDefault="006738B9" w:rsidP="00267360">
                      <w:pPr>
                        <w:jc w:val="center"/>
                        <w:rPr>
                          <w:rFonts w:ascii="Garamond" w:hAnsi="Garamond"/>
                          <w:b/>
                          <w:lang w:val="es-MX"/>
                        </w:rPr>
                      </w:pPr>
                      <w:r>
                        <w:rPr>
                          <w:rFonts w:ascii="Garamond" w:hAnsi="Garamond"/>
                          <w:b/>
                          <w:lang w:val="es-MX"/>
                        </w:rPr>
                        <w:t>Comisión Presidencial de Asuntos Municipales</w:t>
                      </w:r>
                    </w:p>
                  </w:txbxContent>
                </v:textbox>
                <w10:wrap anchorx="margin"/>
              </v:shape>
            </w:pict>
          </mc:Fallback>
        </mc:AlternateContent>
      </w:r>
    </w:p>
    <w:p w14:paraId="2DAB9C63" w14:textId="42BFED29" w:rsidR="00267360" w:rsidRDefault="00097AFF" w:rsidP="00267360">
      <w:pPr>
        <w:pBdr>
          <w:top w:val="nil"/>
          <w:left w:val="nil"/>
          <w:bottom w:val="nil"/>
          <w:right w:val="nil"/>
          <w:between w:val="nil"/>
        </w:pBdr>
        <w:spacing w:line="360" w:lineRule="auto"/>
        <w:jc w:val="both"/>
        <w:rPr>
          <w:rFonts w:ascii="Times New Roman" w:eastAsia="Montserrat" w:hAnsi="Times New Roman" w:cs="Times New Roman"/>
          <w:b/>
        </w:rPr>
      </w:pPr>
      <w:r>
        <w:rPr>
          <w:noProof/>
          <w:lang w:val="es-GT" w:eastAsia="es-GT"/>
        </w:rPr>
        <w:drawing>
          <wp:anchor distT="0" distB="0" distL="114300" distR="114300" simplePos="0" relativeHeight="251828224" behindDoc="0" locked="0" layoutInCell="1" allowOverlap="1" wp14:anchorId="59419426" wp14:editId="143C90C1">
            <wp:simplePos x="0" y="0"/>
            <wp:positionH relativeFrom="margin">
              <wp:posOffset>-19050</wp:posOffset>
            </wp:positionH>
            <wp:positionV relativeFrom="paragraph">
              <wp:posOffset>26670</wp:posOffset>
            </wp:positionV>
            <wp:extent cx="3171825" cy="2105025"/>
            <wp:effectExtent l="0" t="0" r="0" b="0"/>
            <wp:wrapNone/>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Pr>
          <w:noProof/>
          <w:lang w:val="es-GT" w:eastAsia="es-GT"/>
        </w:rPr>
        <w:drawing>
          <wp:anchor distT="0" distB="0" distL="114300" distR="114300" simplePos="0" relativeHeight="251826176" behindDoc="0" locked="0" layoutInCell="1" allowOverlap="1" wp14:anchorId="1BB5FA66" wp14:editId="75D55104">
            <wp:simplePos x="0" y="0"/>
            <wp:positionH relativeFrom="column">
              <wp:posOffset>3228975</wp:posOffset>
            </wp:positionH>
            <wp:positionV relativeFrom="paragraph">
              <wp:posOffset>27940</wp:posOffset>
            </wp:positionV>
            <wp:extent cx="3257550" cy="2152650"/>
            <wp:effectExtent l="0" t="19050" r="0" b="0"/>
            <wp:wrapNone/>
            <wp:docPr id="1329937941" name="Gráfico 1329937941">
              <a:extLst xmlns:a="http://schemas.openxmlformats.org/drawingml/2006/main">
                <a:ext uri="{FF2B5EF4-FFF2-40B4-BE49-F238E27FC236}">
                  <a16:creationId xmlns:a16="http://schemas.microsoft.com/office/drawing/2014/main" id="{767B6C65-0CD0-40A3-9416-69F7F35C8F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267360">
        <w:rPr>
          <w:noProof/>
          <w:lang w:val="es-GT" w:eastAsia="es-GT"/>
        </w:rPr>
        <w:t xml:space="preserve"> </w:t>
      </w:r>
    </w:p>
    <w:p w14:paraId="20B3852F" w14:textId="181001C9" w:rsidR="00267360" w:rsidRDefault="00267360" w:rsidP="00267360">
      <w:pPr>
        <w:pBdr>
          <w:top w:val="nil"/>
          <w:left w:val="nil"/>
          <w:bottom w:val="nil"/>
          <w:right w:val="nil"/>
          <w:between w:val="nil"/>
        </w:pBdr>
        <w:spacing w:line="360" w:lineRule="auto"/>
        <w:jc w:val="both"/>
        <w:rPr>
          <w:rFonts w:ascii="Times New Roman" w:eastAsia="Montserrat" w:hAnsi="Times New Roman" w:cs="Times New Roman"/>
          <w:b/>
        </w:rPr>
      </w:pPr>
    </w:p>
    <w:p w14:paraId="39213245" w14:textId="1E0FDD1F" w:rsidR="00267360" w:rsidRDefault="00267360" w:rsidP="00267360">
      <w:pPr>
        <w:pBdr>
          <w:top w:val="nil"/>
          <w:left w:val="nil"/>
          <w:bottom w:val="nil"/>
          <w:right w:val="nil"/>
          <w:between w:val="nil"/>
        </w:pBdr>
        <w:spacing w:line="360" w:lineRule="auto"/>
        <w:jc w:val="both"/>
        <w:rPr>
          <w:rFonts w:ascii="Times New Roman" w:eastAsia="Montserrat" w:hAnsi="Times New Roman" w:cs="Times New Roman"/>
          <w:b/>
        </w:rPr>
      </w:pPr>
    </w:p>
    <w:p w14:paraId="61A2A15C" w14:textId="106FD7CA" w:rsidR="00267360" w:rsidRDefault="00267360" w:rsidP="00267360">
      <w:pPr>
        <w:pBdr>
          <w:top w:val="nil"/>
          <w:left w:val="nil"/>
          <w:bottom w:val="nil"/>
          <w:right w:val="nil"/>
          <w:between w:val="nil"/>
        </w:pBdr>
        <w:spacing w:line="360" w:lineRule="auto"/>
        <w:jc w:val="both"/>
        <w:rPr>
          <w:rFonts w:ascii="Times New Roman" w:eastAsia="Montserrat" w:hAnsi="Times New Roman" w:cs="Times New Roman"/>
          <w:b/>
        </w:rPr>
      </w:pPr>
    </w:p>
    <w:p w14:paraId="2DB622B2" w14:textId="77777777" w:rsidR="00267360" w:rsidRPr="00267360" w:rsidRDefault="00267360" w:rsidP="00267360">
      <w:pPr>
        <w:pBdr>
          <w:top w:val="nil"/>
          <w:left w:val="nil"/>
          <w:bottom w:val="nil"/>
          <w:right w:val="nil"/>
          <w:between w:val="nil"/>
        </w:pBdr>
        <w:spacing w:line="360" w:lineRule="auto"/>
        <w:jc w:val="both"/>
        <w:rPr>
          <w:rFonts w:ascii="Times New Roman" w:eastAsia="Montserrat" w:hAnsi="Times New Roman" w:cs="Times New Roman"/>
          <w:b/>
        </w:rPr>
      </w:pPr>
    </w:p>
    <w:p w14:paraId="515B6FFF" w14:textId="3C7292B0" w:rsidR="00593834" w:rsidRDefault="00593834" w:rsidP="00593834">
      <w:pPr>
        <w:pBdr>
          <w:top w:val="nil"/>
          <w:left w:val="nil"/>
          <w:bottom w:val="nil"/>
          <w:right w:val="nil"/>
          <w:between w:val="nil"/>
        </w:pBdr>
        <w:jc w:val="both"/>
        <w:rPr>
          <w:rFonts w:ascii="Times New Roman" w:eastAsia="Montserrat" w:hAnsi="Times New Roman" w:cs="Times New Roman"/>
          <w:b/>
          <w:sz w:val="26"/>
          <w:szCs w:val="26"/>
        </w:rPr>
      </w:pPr>
    </w:p>
    <w:p w14:paraId="12723BFD" w14:textId="6253A757" w:rsidR="00267360"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3E479D95" w14:textId="766357A4" w:rsidR="00267360"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5C263094" w14:textId="6E19FD8A" w:rsidR="00267360"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7620777D" w14:textId="50F84C23" w:rsidR="00267360"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608DBA3F" w14:textId="1604415C" w:rsidR="00267360"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3C4C15DA" w14:textId="7DAC684E" w:rsidR="00267360"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0D162B12" w14:textId="77777777" w:rsidR="00267360" w:rsidRPr="00D0159B" w:rsidRDefault="00267360" w:rsidP="00593834">
      <w:pPr>
        <w:pBdr>
          <w:top w:val="nil"/>
          <w:left w:val="nil"/>
          <w:bottom w:val="nil"/>
          <w:right w:val="nil"/>
          <w:between w:val="nil"/>
        </w:pBdr>
        <w:jc w:val="both"/>
        <w:rPr>
          <w:rFonts w:ascii="Times New Roman" w:eastAsia="Montserrat" w:hAnsi="Times New Roman" w:cs="Times New Roman"/>
          <w:b/>
          <w:sz w:val="26"/>
          <w:szCs w:val="26"/>
        </w:rPr>
      </w:pPr>
    </w:p>
    <w:p w14:paraId="2EEB948A" w14:textId="4370FC65" w:rsidR="00267360" w:rsidRDefault="00267360" w:rsidP="00593834">
      <w:pPr>
        <w:jc w:val="both"/>
        <w:rPr>
          <w:rFonts w:ascii="Times New Roman" w:eastAsia="Montserrat" w:hAnsi="Times New Roman" w:cs="Times New Roman"/>
          <w:sz w:val="2"/>
          <w:szCs w:val="26"/>
        </w:rPr>
      </w:pPr>
    </w:p>
    <w:p w14:paraId="2E4572EB" w14:textId="179E733E" w:rsidR="00593834" w:rsidRPr="00267360" w:rsidRDefault="00593834" w:rsidP="00267360">
      <w:pPr>
        <w:tabs>
          <w:tab w:val="left" w:pos="1185"/>
        </w:tabs>
        <w:jc w:val="both"/>
        <w:rPr>
          <w:rFonts w:ascii="Times New Roman" w:eastAsia="Montserrat" w:hAnsi="Times New Roman" w:cs="Times New Roman"/>
          <w:sz w:val="2"/>
          <w:szCs w:val="26"/>
        </w:rPr>
      </w:pPr>
    </w:p>
    <w:p w14:paraId="4188C8EA" w14:textId="150D9FD8" w:rsidR="00593834" w:rsidRPr="00D0159B" w:rsidRDefault="00593834" w:rsidP="00593834">
      <w:pPr>
        <w:pStyle w:val="Prrafodelista"/>
        <w:numPr>
          <w:ilvl w:val="0"/>
          <w:numId w:val="2"/>
        </w:numPr>
        <w:pBdr>
          <w:top w:val="nil"/>
          <w:left w:val="nil"/>
          <w:bottom w:val="nil"/>
          <w:right w:val="nil"/>
          <w:between w:val="nil"/>
        </w:pBdr>
        <w:spacing w:after="0" w:line="360" w:lineRule="auto"/>
        <w:jc w:val="both"/>
        <w:rPr>
          <w:rFonts w:ascii="Times New Roman" w:eastAsia="Montserrat" w:hAnsi="Times New Roman" w:cs="Times New Roman"/>
          <w:b/>
          <w:szCs w:val="24"/>
        </w:rPr>
      </w:pPr>
      <w:r w:rsidRPr="00D0159B">
        <w:rPr>
          <w:rFonts w:ascii="Times New Roman" w:eastAsia="Montserrat" w:hAnsi="Times New Roman" w:cs="Times New Roman"/>
          <w:b/>
          <w:szCs w:val="24"/>
        </w:rPr>
        <w:t>Explicación de la ejecución presupuestaria por su finalidad.</w:t>
      </w:r>
    </w:p>
    <w:p w14:paraId="118AA47C" w14:textId="77777777" w:rsidR="00E7730B" w:rsidRDefault="00E7730B" w:rsidP="00593834">
      <w:pPr>
        <w:pBdr>
          <w:top w:val="nil"/>
          <w:left w:val="nil"/>
          <w:bottom w:val="nil"/>
          <w:right w:val="nil"/>
          <w:between w:val="nil"/>
        </w:pBdr>
        <w:spacing w:line="360" w:lineRule="auto"/>
        <w:jc w:val="both"/>
        <w:rPr>
          <w:rFonts w:ascii="Times New Roman" w:eastAsia="Montserrat" w:hAnsi="Times New Roman" w:cs="Times New Roman"/>
        </w:rPr>
      </w:pPr>
    </w:p>
    <w:p w14:paraId="3790A162" w14:textId="49E28164" w:rsidR="00593834" w:rsidRPr="00D0159B" w:rsidRDefault="00593834" w:rsidP="00593834">
      <w:pPr>
        <w:pBdr>
          <w:top w:val="nil"/>
          <w:left w:val="nil"/>
          <w:bottom w:val="nil"/>
          <w:right w:val="nil"/>
          <w:between w:val="nil"/>
        </w:pBdr>
        <w:spacing w:line="360" w:lineRule="auto"/>
        <w:jc w:val="both"/>
        <w:rPr>
          <w:rFonts w:ascii="Times New Roman" w:eastAsia="Montserrat" w:hAnsi="Times New Roman" w:cs="Times New Roman"/>
        </w:rPr>
      </w:pPr>
      <w:r w:rsidRPr="00D0159B">
        <w:rPr>
          <w:rFonts w:ascii="Times New Roman" w:eastAsia="Montserrat" w:hAnsi="Times New Roman" w:cs="Times New Roman"/>
        </w:rPr>
        <w:t xml:space="preserve">Las Comisiones Presidenciales Contra la Corrupción y Asuntos Municipales, tienen su presupuesto asignado a la finalidad </w:t>
      </w:r>
      <w:r>
        <w:rPr>
          <w:rFonts w:ascii="Times New Roman" w:eastAsia="Montserrat" w:hAnsi="Times New Roman" w:cs="Times New Roman"/>
        </w:rPr>
        <w:t>de Servicios Públicos Generales de acuerdo al Manual de Clasificaciones Presupuestarias para el Sector Público de Guatemala</w:t>
      </w:r>
      <w:r w:rsidRPr="00D0159B">
        <w:rPr>
          <w:rFonts w:ascii="Times New Roman" w:eastAsia="Montserrat" w:hAnsi="Times New Roman" w:cs="Times New Roman"/>
        </w:rPr>
        <w:t>.</w:t>
      </w:r>
    </w:p>
    <w:p w14:paraId="4AC03A67" w14:textId="77777777" w:rsidR="00593834" w:rsidRDefault="00593834">
      <w:pPr>
        <w:rPr>
          <w:rFonts w:ascii="Montserrat" w:hAnsi="Montserrat"/>
          <w:b/>
          <w:bCs/>
          <w:color w:val="002E91"/>
          <w:sz w:val="50"/>
          <w:szCs w:val="50"/>
          <w:lang w:val="es-GT"/>
        </w:rPr>
      </w:pPr>
    </w:p>
    <w:p w14:paraId="4FF79E18" w14:textId="77777777" w:rsidR="00593834" w:rsidRDefault="00593834">
      <w:pPr>
        <w:rPr>
          <w:rFonts w:ascii="Montserrat" w:hAnsi="Montserrat"/>
          <w:b/>
          <w:bCs/>
          <w:color w:val="002E91"/>
          <w:sz w:val="50"/>
          <w:szCs w:val="50"/>
          <w:lang w:val="es-GT"/>
        </w:rPr>
      </w:pPr>
    </w:p>
    <w:p w14:paraId="504384C5" w14:textId="77777777" w:rsidR="00593834" w:rsidRPr="00A97B88" w:rsidRDefault="00593834">
      <w:pPr>
        <w:rPr>
          <w:rFonts w:ascii="Montserrat" w:hAnsi="Montserrat"/>
          <w:b/>
          <w:bCs/>
          <w:color w:val="002E91"/>
          <w:sz w:val="50"/>
          <w:szCs w:val="50"/>
          <w:lang w:val="es-GT"/>
        </w:rPr>
      </w:pPr>
    </w:p>
    <w:p w14:paraId="1DA7D879" w14:textId="77777777" w:rsidR="004D24F5" w:rsidRPr="000B160C" w:rsidRDefault="004D24F5" w:rsidP="004D24F5">
      <w:pPr>
        <w:pStyle w:val="Cuerpo1columna"/>
        <w:spacing w:line="360" w:lineRule="auto"/>
        <w:ind w:left="-284" w:right="-234"/>
        <w:rPr>
          <w:lang w:val="es-GT"/>
        </w:rPr>
      </w:pPr>
    </w:p>
    <w:p w14:paraId="7613D68A" w14:textId="0BE4A03F" w:rsidR="003C7824" w:rsidRPr="004D24F5" w:rsidRDefault="00267360" w:rsidP="004D24F5">
      <w:pPr>
        <w:pStyle w:val="Cuerpo1columna"/>
        <w:spacing w:line="360" w:lineRule="auto"/>
        <w:ind w:left="-284" w:right="-234"/>
        <w:rPr>
          <w:lang w:val="en-US"/>
        </w:rPr>
      </w:pPr>
      <w:r>
        <w:rPr>
          <w:noProof/>
          <w:lang w:val="es-GT" w:eastAsia="es-GT"/>
        </w:rPr>
        <mc:AlternateContent>
          <mc:Choice Requires="wps">
            <w:drawing>
              <wp:anchor distT="0" distB="0" distL="114300" distR="114300" simplePos="0" relativeHeight="251714560" behindDoc="0" locked="0" layoutInCell="1" allowOverlap="1" wp14:anchorId="6787F70F" wp14:editId="13E1A16B">
                <wp:simplePos x="0" y="0"/>
                <wp:positionH relativeFrom="column">
                  <wp:posOffset>2682240</wp:posOffset>
                </wp:positionH>
                <wp:positionV relativeFrom="paragraph">
                  <wp:posOffset>6660515</wp:posOffset>
                </wp:positionV>
                <wp:extent cx="1657350" cy="400050"/>
                <wp:effectExtent l="0" t="0" r="0" b="0"/>
                <wp:wrapNone/>
                <wp:docPr id="65" name="Cuadro de texto 65"/>
                <wp:cNvGraphicFramePr/>
                <a:graphic xmlns:a="http://schemas.openxmlformats.org/drawingml/2006/main">
                  <a:graphicData uri="http://schemas.microsoft.com/office/word/2010/wordprocessingShape">
                    <wps:wsp>
                      <wps:cNvSpPr txBox="1"/>
                      <wps:spPr>
                        <a:xfrm>
                          <a:off x="0" y="0"/>
                          <a:ext cx="1657350" cy="400050"/>
                        </a:xfrm>
                        <a:prstGeom prst="rect">
                          <a:avLst/>
                        </a:prstGeom>
                        <a:noFill/>
                        <a:ln w="6350">
                          <a:noFill/>
                        </a:ln>
                      </wps:spPr>
                      <wps:txbx>
                        <w:txbxContent>
                          <w:p w14:paraId="2B2E4ACA" w14:textId="10A8FF4C" w:rsidR="006738B9" w:rsidRPr="00267360" w:rsidRDefault="006738B9" w:rsidP="00267360">
                            <w:pPr>
                              <w:jc w:val="both"/>
                              <w:rPr>
                                <w:b/>
                                <w:sz w:val="18"/>
                                <w:lang w:val="es-MX"/>
                              </w:rPr>
                            </w:pPr>
                            <w:r w:rsidRPr="00267360">
                              <w:rPr>
                                <w:b/>
                                <w:sz w:val="18"/>
                                <w:lang w:val="es-MX"/>
                              </w:rPr>
                              <w:t>SECRETARÍA GENERAL DE LA PRESIDENCIA DE LA REPÚBLICA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7F70F" id="Cuadro de texto 65" o:spid="_x0000_s1055" type="#_x0000_t202" style="position:absolute;left:0;text-align:left;margin-left:211.2pt;margin-top:524.45pt;width:130.5pt;height:3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" filled="f" stroked="f" strokeweight=".5pt">
                <v:textbox>
                  <w:txbxContent>
                    <w:p w14:paraId="2B2E4ACA" w14:textId="10A8FF4C" w:rsidR="006738B9" w:rsidRPr="00267360" w:rsidRDefault="006738B9" w:rsidP="00267360">
                      <w:pPr>
                        <w:jc w:val="both"/>
                        <w:rPr>
                          <w:b/>
                          <w:sz w:val="18"/>
                          <w:lang w:val="es-MX"/>
                        </w:rPr>
                      </w:pPr>
                      <w:r w:rsidRPr="00267360">
                        <w:rPr>
                          <w:b/>
                          <w:sz w:val="18"/>
                          <w:lang w:val="es-MX"/>
                        </w:rPr>
                        <w:t>SECRETARÍA GENERAL DE LA PRESIDENCIA DE LA REPÚBLICA</w:t>
                      </w:r>
                    </w:p>
                  </w:txbxContent>
                </v:textbox>
              </v:shape>
            </w:pict>
          </mc:Fallback>
        </mc:AlternateContent>
      </w:r>
      <w:r w:rsidR="004D24F5">
        <w:rPr>
          <w:noProof/>
          <w:lang w:val="es-GT" w:eastAsia="es-GT"/>
        </w:rPr>
        <w:drawing>
          <wp:anchor distT="0" distB="0" distL="114300" distR="114300" simplePos="0" relativeHeight="251649017" behindDoc="1" locked="0" layoutInCell="1" allowOverlap="1" wp14:anchorId="4BBC8E8C" wp14:editId="56B138A2">
            <wp:simplePos x="0" y="0"/>
            <wp:positionH relativeFrom="margin">
              <wp:posOffset>-1080135</wp:posOffset>
            </wp:positionH>
            <wp:positionV relativeFrom="margin">
              <wp:posOffset>-895985</wp:posOffset>
            </wp:positionV>
            <wp:extent cx="7878670" cy="10195560"/>
            <wp:effectExtent l="0" t="0" r="0" b="2540"/>
            <wp:wrapNone/>
            <wp:docPr id="124565657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56573" name="Imagen 124565657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878670" cy="10195560"/>
                    </a:xfrm>
                    <a:prstGeom prst="rect">
                      <a:avLst/>
                    </a:prstGeom>
                  </pic:spPr>
                </pic:pic>
              </a:graphicData>
            </a:graphic>
            <wp14:sizeRelH relativeFrom="page">
              <wp14:pctWidth>0</wp14:pctWidth>
            </wp14:sizeRelH>
            <wp14:sizeRelV relativeFrom="page">
              <wp14:pctHeight>0</wp14:pctHeight>
            </wp14:sizeRelV>
          </wp:anchor>
        </w:drawing>
      </w:r>
      <w:r w:rsidR="004D24F5">
        <w:rPr>
          <w:noProof/>
          <w:lang w:val="es-GT" w:eastAsia="es-GT"/>
        </w:rPr>
        <w:drawing>
          <wp:anchor distT="0" distB="0" distL="114300" distR="114300" simplePos="0" relativeHeight="251778048" behindDoc="0" locked="0" layoutInCell="1" allowOverlap="1" wp14:anchorId="057E269B" wp14:editId="4B284989">
            <wp:simplePos x="0" y="0"/>
            <wp:positionH relativeFrom="margin">
              <wp:align>center</wp:align>
            </wp:positionH>
            <wp:positionV relativeFrom="paragraph">
              <wp:posOffset>4917177</wp:posOffset>
            </wp:positionV>
            <wp:extent cx="5347500" cy="1453284"/>
            <wp:effectExtent l="0" t="0" r="0" b="0"/>
            <wp:wrapNone/>
            <wp:docPr id="202054420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44200" name="Imagen 2020544200"/>
                    <pic:cNvPicPr/>
                  </pic:nvPicPr>
                  <pic:blipFill rotWithShape="1">
                    <a:blip r:embed="rId40" cstate="print">
                      <a:extLst>
                        <a:ext uri="{28A0092B-C50C-407E-A947-70E740481C1C}">
                          <a14:useLocalDpi xmlns:a14="http://schemas.microsoft.com/office/drawing/2010/main" val="0"/>
                        </a:ext>
                      </a:extLst>
                    </a:blip>
                    <a:srcRect l="12501" t="29969" r="13099" b="34073"/>
                    <a:stretch/>
                  </pic:blipFill>
                  <pic:spPr bwMode="auto">
                    <a:xfrm>
                      <a:off x="0" y="0"/>
                      <a:ext cx="5347500" cy="14532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24F5">
        <w:rPr>
          <w:noProof/>
          <w:lang w:val="es-GT" w:eastAsia="es-GT"/>
        </w:rPr>
        <mc:AlternateContent>
          <mc:Choice Requires="wps">
            <w:drawing>
              <wp:anchor distT="0" distB="0" distL="114300" distR="114300" simplePos="0" relativeHeight="251651066" behindDoc="0" locked="0" layoutInCell="1" allowOverlap="1" wp14:anchorId="06A38106" wp14:editId="1A9CF48C">
                <wp:simplePos x="0" y="0"/>
                <wp:positionH relativeFrom="column">
                  <wp:posOffset>387848</wp:posOffset>
                </wp:positionH>
                <wp:positionV relativeFrom="paragraph">
                  <wp:posOffset>6516748</wp:posOffset>
                </wp:positionV>
                <wp:extent cx="4922932" cy="657379"/>
                <wp:effectExtent l="0" t="0" r="5080" b="3175"/>
                <wp:wrapNone/>
                <wp:docPr id="1714236983" name="Rectángulo 17"/>
                <wp:cNvGraphicFramePr/>
                <a:graphic xmlns:a="http://schemas.openxmlformats.org/drawingml/2006/main">
                  <a:graphicData uri="http://schemas.microsoft.com/office/word/2010/wordprocessingShape">
                    <wps:wsp>
                      <wps:cNvSpPr/>
                      <wps:spPr>
                        <a:xfrm>
                          <a:off x="0" y="0"/>
                          <a:ext cx="4922932" cy="6573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404A708C" id="Rectángulo 17" o:spid="_x0000_s1026" style="position:absolute;margin-left:30.55pt;margin-top:513.15pt;width:387.65pt;height:51.75pt;z-index:2516510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" fillcolor="white [3212]" stroked="f" strokeweight="1pt"/>
            </w:pict>
          </mc:Fallback>
        </mc:AlternateContent>
      </w:r>
      <w:r w:rsidR="004D24F5">
        <w:rPr>
          <w:noProof/>
          <w:lang w:val="es-GT" w:eastAsia="es-GT"/>
        </w:rPr>
        <w:drawing>
          <wp:anchor distT="0" distB="0" distL="114300" distR="114300" simplePos="0" relativeHeight="251713536" behindDoc="0" locked="0" layoutInCell="1" allowOverlap="1" wp14:anchorId="294B4547" wp14:editId="4EBFD843">
            <wp:simplePos x="0" y="0"/>
            <wp:positionH relativeFrom="column">
              <wp:posOffset>1674495</wp:posOffset>
            </wp:positionH>
            <wp:positionV relativeFrom="paragraph">
              <wp:posOffset>6631305</wp:posOffset>
            </wp:positionV>
            <wp:extent cx="1108710" cy="440055"/>
            <wp:effectExtent l="0" t="0" r="0" b="444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08710" cy="440055"/>
                    </a:xfrm>
                    <a:prstGeom prst="rect">
                      <a:avLst/>
                    </a:prstGeom>
                  </pic:spPr>
                </pic:pic>
              </a:graphicData>
            </a:graphic>
            <wp14:sizeRelH relativeFrom="page">
              <wp14:pctWidth>0</wp14:pctWidth>
            </wp14:sizeRelH>
            <wp14:sizeRelV relativeFrom="page">
              <wp14:pctHeight>0</wp14:pctHeight>
            </wp14:sizeRelV>
          </wp:anchor>
        </w:drawing>
      </w:r>
    </w:p>
    <w:sectPr w:rsidR="003C7824" w:rsidRPr="004D24F5" w:rsidSect="00FD0F51">
      <w:headerReference w:type="even" r:id="rId41"/>
      <w:footerReference w:type="even" r:id="rId42"/>
      <w:footerReference w:type="default" r:id="rId43"/>
      <w:headerReference w:type="first" r:id="rId44"/>
      <w:type w:val="continuous"/>
      <w:pgSz w:w="12240" w:h="15840" w:code="1"/>
      <w:pgMar w:top="1411" w:right="1701" w:bottom="1411" w:left="1701" w:header="720" w:footer="432"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CEA36B" w14:textId="77777777" w:rsidR="006738B9" w:rsidRDefault="006738B9" w:rsidP="0059751C">
      <w:r>
        <w:separator/>
      </w:r>
    </w:p>
  </w:endnote>
  <w:endnote w:type="continuationSeparator" w:id="0">
    <w:p w14:paraId="5E9BE338" w14:textId="77777777" w:rsidR="006738B9" w:rsidRDefault="006738B9" w:rsidP="005975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Montserrat">
    <w:altName w:val="Times New Roman"/>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inionPro-Regular">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 JULIAN">
    <w:altName w:val="Times New Roman"/>
    <w:charset w:val="00"/>
    <w:family w:val="auto"/>
    <w:pitch w:val="variable"/>
    <w:sig w:usb0="8000002F" w:usb1="0000000A" w:usb2="00000000" w:usb3="00000000" w:csb0="00000001" w:csb1="00000000"/>
  </w:font>
  <w:font w:name="Aharoni">
    <w:altName w:val="Times New Roman"/>
    <w:charset w:val="00"/>
    <w:family w:val="auto"/>
    <w:pitch w:val="variable"/>
    <w:sig w:usb0="00000803" w:usb1="00000000" w:usb2="00000000" w:usb3="00000000" w:csb0="00000021" w:csb1="00000000"/>
  </w:font>
  <w:font w:name="Overlock">
    <w:altName w:val="Times New Roman"/>
    <w:panose1 w:val="00000000000000000000"/>
    <w:charset w:val="00"/>
    <w:family w:val="roman"/>
    <w:notTrueType/>
    <w:pitch w:val="default"/>
  </w:font>
  <w:font w:name="VOLLKORN REGULAR ROMAN">
    <w:altName w:val="Cambria Math"/>
    <w:charset w:val="00"/>
    <w:family w:val="auto"/>
    <w:pitch w:val="variable"/>
    <w:sig w:usb0="00000001" w:usb1="420060FB" w:usb2="03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755814828"/>
      <w:docPartObj>
        <w:docPartGallery w:val="Page Numbers (Bottom of Page)"/>
        <w:docPartUnique/>
      </w:docPartObj>
    </w:sdtPr>
    <w:sdtEndPr>
      <w:rPr>
        <w:rStyle w:val="Nmerodepgina"/>
      </w:rPr>
    </w:sdtEndPr>
    <w:sdtContent>
      <w:p w14:paraId="0DA557EE" w14:textId="77777777" w:rsidR="006738B9" w:rsidRDefault="006738B9" w:rsidP="006738B9">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sdt>
    <w:sdtPr>
      <w:rPr>
        <w:rStyle w:val="Nmerodepgina"/>
      </w:rPr>
      <w:id w:val="-1501433149"/>
      <w:docPartObj>
        <w:docPartGallery w:val="Page Numbers (Bottom of Page)"/>
        <w:docPartUnique/>
      </w:docPartObj>
    </w:sdtPr>
    <w:sdtEndPr>
      <w:rPr>
        <w:rStyle w:val="Nmerodepgina"/>
      </w:rPr>
    </w:sdtEndPr>
    <w:sdtContent>
      <w:p w14:paraId="1B2B04EE" w14:textId="77777777" w:rsidR="006738B9" w:rsidRDefault="006738B9" w:rsidP="006738B9">
        <w:pPr>
          <w:pStyle w:val="Piedepgina"/>
          <w:framePr w:wrap="none" w:vAnchor="text" w:hAnchor="margin" w:xAlign="outside"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5C68CC2A" w14:textId="77777777" w:rsidR="006738B9" w:rsidRDefault="006738B9" w:rsidP="00112542">
    <w:pPr>
      <w:pStyle w:val="Piedepgina"/>
      <w:ind w:right="360"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Fonts w:ascii="Montserrat" w:hAnsi="Montserrat"/>
        <w:b/>
        <w:bCs/>
      </w:rPr>
      <w:id w:val="-1936510061"/>
      <w:docPartObj>
        <w:docPartGallery w:val="Page Numbers (Bottom of Page)"/>
        <w:docPartUnique/>
      </w:docPartObj>
    </w:sdtPr>
    <w:sdtEndPr>
      <w:rPr>
        <w:rStyle w:val="Nmerodepgina"/>
        <w:color w:val="002E91"/>
      </w:rPr>
    </w:sdtEndPr>
    <w:sdtContent>
      <w:p w14:paraId="6E01B8BA" w14:textId="6A974128" w:rsidR="006738B9" w:rsidRPr="00112542" w:rsidRDefault="006738B9"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005E7B5D">
          <w:rPr>
            <w:rStyle w:val="Nmerodepgina"/>
            <w:rFonts w:ascii="Montserrat" w:hAnsi="Montserrat"/>
            <w:b/>
            <w:bCs/>
            <w:noProof/>
            <w:color w:val="002E91"/>
            <w:sz w:val="18"/>
            <w:szCs w:val="18"/>
          </w:rPr>
          <w:t>2</w:t>
        </w:r>
        <w:r w:rsidRPr="00112542">
          <w:rPr>
            <w:rStyle w:val="Nmerodepgina"/>
            <w:rFonts w:ascii="Montserrat" w:hAnsi="Montserrat"/>
            <w:b/>
            <w:bCs/>
            <w:color w:val="002E91"/>
            <w:sz w:val="18"/>
            <w:szCs w:val="18"/>
          </w:rPr>
          <w:fldChar w:fldCharType="end"/>
        </w:r>
      </w:p>
    </w:sdtContent>
  </w:sdt>
  <w:p w14:paraId="5318B5AC" w14:textId="77777777" w:rsidR="006738B9" w:rsidRDefault="006738B9" w:rsidP="00112542">
    <w:pPr>
      <w:pStyle w:val="Piedepgina"/>
      <w:ind w:right="360" w:firstLine="360"/>
      <w:jc w:val="center"/>
      <w:rPr>
        <w:caps/>
        <w:color w:val="4472C4" w:themeColor="accent1"/>
      </w:rPr>
    </w:pPr>
    <w:r>
      <w:rPr>
        <w:noProof/>
        <w:lang w:val="es-GT" w:eastAsia="es-GT"/>
      </w:rPr>
      <w:drawing>
        <wp:anchor distT="0" distB="0" distL="114300" distR="114300" simplePos="0" relativeHeight="251668480" behindDoc="0" locked="0" layoutInCell="1" allowOverlap="1" wp14:anchorId="374CDFB2" wp14:editId="1B2E786C">
          <wp:simplePos x="0" y="0"/>
          <wp:positionH relativeFrom="column">
            <wp:posOffset>-1087509</wp:posOffset>
          </wp:positionH>
          <wp:positionV relativeFrom="paragraph">
            <wp:posOffset>-1256112</wp:posOffset>
          </wp:positionV>
          <wp:extent cx="6730973" cy="1900179"/>
          <wp:effectExtent l="0" t="0" r="635"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p w14:paraId="75FE7C4B" w14:textId="77777777" w:rsidR="006738B9" w:rsidRDefault="006738B9">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639CCA" w14:textId="77777777" w:rsidR="006738B9" w:rsidRDefault="006738B9" w:rsidP="0059751C">
      <w:r>
        <w:separator/>
      </w:r>
    </w:p>
  </w:footnote>
  <w:footnote w:type="continuationSeparator" w:id="0">
    <w:p w14:paraId="37285677" w14:textId="77777777" w:rsidR="006738B9" w:rsidRDefault="006738B9" w:rsidP="0059751C">
      <w:r>
        <w:continuationSeparator/>
      </w:r>
    </w:p>
  </w:footnote>
  <w:footnote w:id="1">
    <w:p w14:paraId="0C40ECF6" w14:textId="1679CC8A" w:rsidR="006738B9" w:rsidRPr="00CC4CC3" w:rsidRDefault="006738B9">
      <w:pPr>
        <w:pStyle w:val="Textonotapie"/>
        <w:rPr>
          <w:lang w:val="es-MX"/>
        </w:rPr>
      </w:pPr>
      <w:r>
        <w:rPr>
          <w:rStyle w:val="Refdenotaalpie"/>
        </w:rPr>
        <w:footnoteRef/>
      </w:r>
      <w:r>
        <w:t xml:space="preserve"> </w:t>
      </w:r>
      <w:r>
        <w:rPr>
          <w:lang w:val="es-MX"/>
        </w:rPr>
        <w:t>Información al 26 de abril de 2023.</w:t>
      </w:r>
    </w:p>
  </w:footnote>
  <w:footnote w:id="2">
    <w:p w14:paraId="3A042B85" w14:textId="5C33EA90" w:rsidR="006738B9" w:rsidRPr="005121D4" w:rsidRDefault="006738B9">
      <w:pPr>
        <w:pStyle w:val="Textonotapie"/>
        <w:rPr>
          <w:lang w:val="es-MX"/>
        </w:rPr>
      </w:pPr>
      <w:r>
        <w:rPr>
          <w:rStyle w:val="Refdenotaalpie"/>
        </w:rPr>
        <w:footnoteRef/>
      </w:r>
      <w:r>
        <w:t xml:space="preserve"> </w:t>
      </w:r>
      <w:r>
        <w:rPr>
          <w:lang w:val="es-MX"/>
        </w:rPr>
        <w:t>Información al 26 de abril de 2023</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E9EAB4" w14:textId="77777777" w:rsidR="006738B9" w:rsidRDefault="005E7B5D">
    <w:pPr>
      <w:pStyle w:val="Encabezado"/>
    </w:pPr>
    <w:r>
      <w:rPr>
        <w:noProof/>
      </w:rPr>
      <w:pict w14:anchorId="18C5D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0;margin-top:0;width:612pt;height:11in;z-index:-251649024;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B26D5" w14:textId="77777777" w:rsidR="006738B9" w:rsidRDefault="005E7B5D">
    <w:pPr>
      <w:pStyle w:val="Encabezado"/>
    </w:pPr>
    <w:r>
      <w:rPr>
        <w:noProof/>
      </w:rPr>
      <w:pict w14:anchorId="60CE89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alt="" style="position:absolute;margin-left:0;margin-top:0;width:612pt;height:11in;z-index:-251650048;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F463D"/>
    <w:multiLevelType w:val="hybridMultilevel"/>
    <w:tmpl w:val="F4DAF18E"/>
    <w:lvl w:ilvl="0" w:tplc="6A188866">
      <w:start w:val="1"/>
      <w:numFmt w:val="upperRoman"/>
      <w:lvlText w:val="%1."/>
      <w:lvlJc w:val="right"/>
      <w:pPr>
        <w:ind w:left="720" w:hanging="360"/>
      </w:pPr>
      <w:rPr>
        <w:b/>
        <w:color w:val="auto"/>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45323EC"/>
    <w:multiLevelType w:val="hybridMultilevel"/>
    <w:tmpl w:val="B2BA2A04"/>
    <w:lvl w:ilvl="0" w:tplc="2C842108">
      <w:start w:val="1"/>
      <w:numFmt w:val="bullet"/>
      <w:lvlText w:val=""/>
      <w:lvlJc w:val="left"/>
      <w:pPr>
        <w:tabs>
          <w:tab w:val="num" w:pos="720"/>
        </w:tabs>
        <w:ind w:left="720" w:hanging="360"/>
      </w:pPr>
      <w:rPr>
        <w:rFonts w:ascii="Symbol" w:hAnsi="Symbol" w:hint="default"/>
      </w:rPr>
    </w:lvl>
    <w:lvl w:ilvl="1" w:tplc="9BCC5D30" w:tentative="1">
      <w:start w:val="1"/>
      <w:numFmt w:val="bullet"/>
      <w:lvlText w:val=""/>
      <w:lvlJc w:val="left"/>
      <w:pPr>
        <w:tabs>
          <w:tab w:val="num" w:pos="1440"/>
        </w:tabs>
        <w:ind w:left="1440" w:hanging="360"/>
      </w:pPr>
      <w:rPr>
        <w:rFonts w:ascii="Symbol" w:hAnsi="Symbol" w:hint="default"/>
      </w:rPr>
    </w:lvl>
    <w:lvl w:ilvl="2" w:tplc="65282DAE" w:tentative="1">
      <w:start w:val="1"/>
      <w:numFmt w:val="bullet"/>
      <w:lvlText w:val=""/>
      <w:lvlJc w:val="left"/>
      <w:pPr>
        <w:tabs>
          <w:tab w:val="num" w:pos="2160"/>
        </w:tabs>
        <w:ind w:left="2160" w:hanging="360"/>
      </w:pPr>
      <w:rPr>
        <w:rFonts w:ascii="Symbol" w:hAnsi="Symbol" w:hint="default"/>
      </w:rPr>
    </w:lvl>
    <w:lvl w:ilvl="3" w:tplc="B874BBE0" w:tentative="1">
      <w:start w:val="1"/>
      <w:numFmt w:val="bullet"/>
      <w:lvlText w:val=""/>
      <w:lvlJc w:val="left"/>
      <w:pPr>
        <w:tabs>
          <w:tab w:val="num" w:pos="2880"/>
        </w:tabs>
        <w:ind w:left="2880" w:hanging="360"/>
      </w:pPr>
      <w:rPr>
        <w:rFonts w:ascii="Symbol" w:hAnsi="Symbol" w:hint="default"/>
      </w:rPr>
    </w:lvl>
    <w:lvl w:ilvl="4" w:tplc="083C2868" w:tentative="1">
      <w:start w:val="1"/>
      <w:numFmt w:val="bullet"/>
      <w:lvlText w:val=""/>
      <w:lvlJc w:val="left"/>
      <w:pPr>
        <w:tabs>
          <w:tab w:val="num" w:pos="3600"/>
        </w:tabs>
        <w:ind w:left="3600" w:hanging="360"/>
      </w:pPr>
      <w:rPr>
        <w:rFonts w:ascii="Symbol" w:hAnsi="Symbol" w:hint="default"/>
      </w:rPr>
    </w:lvl>
    <w:lvl w:ilvl="5" w:tplc="60946AE4" w:tentative="1">
      <w:start w:val="1"/>
      <w:numFmt w:val="bullet"/>
      <w:lvlText w:val=""/>
      <w:lvlJc w:val="left"/>
      <w:pPr>
        <w:tabs>
          <w:tab w:val="num" w:pos="4320"/>
        </w:tabs>
        <w:ind w:left="4320" w:hanging="360"/>
      </w:pPr>
      <w:rPr>
        <w:rFonts w:ascii="Symbol" w:hAnsi="Symbol" w:hint="default"/>
      </w:rPr>
    </w:lvl>
    <w:lvl w:ilvl="6" w:tplc="38AA34F0" w:tentative="1">
      <w:start w:val="1"/>
      <w:numFmt w:val="bullet"/>
      <w:lvlText w:val=""/>
      <w:lvlJc w:val="left"/>
      <w:pPr>
        <w:tabs>
          <w:tab w:val="num" w:pos="5040"/>
        </w:tabs>
        <w:ind w:left="5040" w:hanging="360"/>
      </w:pPr>
      <w:rPr>
        <w:rFonts w:ascii="Symbol" w:hAnsi="Symbol" w:hint="default"/>
      </w:rPr>
    </w:lvl>
    <w:lvl w:ilvl="7" w:tplc="30105312" w:tentative="1">
      <w:start w:val="1"/>
      <w:numFmt w:val="bullet"/>
      <w:lvlText w:val=""/>
      <w:lvlJc w:val="left"/>
      <w:pPr>
        <w:tabs>
          <w:tab w:val="num" w:pos="5760"/>
        </w:tabs>
        <w:ind w:left="5760" w:hanging="360"/>
      </w:pPr>
      <w:rPr>
        <w:rFonts w:ascii="Symbol" w:hAnsi="Symbol" w:hint="default"/>
      </w:rPr>
    </w:lvl>
    <w:lvl w:ilvl="8" w:tplc="57E07F0E"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51A542A"/>
    <w:multiLevelType w:val="hybridMultilevel"/>
    <w:tmpl w:val="9A821692"/>
    <w:lvl w:ilvl="0" w:tplc="100A000D">
      <w:start w:val="1"/>
      <w:numFmt w:val="bullet"/>
      <w:lvlText w:val=""/>
      <w:lvlJc w:val="left"/>
      <w:pPr>
        <w:ind w:left="1068" w:hanging="360"/>
      </w:pPr>
      <w:rPr>
        <w:rFonts w:ascii="Wingdings" w:hAnsi="Wingdings" w:hint="default"/>
      </w:rPr>
    </w:lvl>
    <w:lvl w:ilvl="1" w:tplc="100A0003" w:tentative="1">
      <w:start w:val="1"/>
      <w:numFmt w:val="bullet"/>
      <w:lvlText w:val="o"/>
      <w:lvlJc w:val="left"/>
      <w:pPr>
        <w:ind w:left="1788" w:hanging="360"/>
      </w:pPr>
      <w:rPr>
        <w:rFonts w:ascii="Courier New" w:hAnsi="Courier New" w:cs="Courier New" w:hint="default"/>
      </w:rPr>
    </w:lvl>
    <w:lvl w:ilvl="2" w:tplc="100A0005" w:tentative="1">
      <w:start w:val="1"/>
      <w:numFmt w:val="bullet"/>
      <w:lvlText w:val=""/>
      <w:lvlJc w:val="left"/>
      <w:pPr>
        <w:ind w:left="2508" w:hanging="360"/>
      </w:pPr>
      <w:rPr>
        <w:rFonts w:ascii="Wingdings" w:hAnsi="Wingdings" w:hint="default"/>
      </w:rPr>
    </w:lvl>
    <w:lvl w:ilvl="3" w:tplc="100A0001" w:tentative="1">
      <w:start w:val="1"/>
      <w:numFmt w:val="bullet"/>
      <w:lvlText w:val=""/>
      <w:lvlJc w:val="left"/>
      <w:pPr>
        <w:ind w:left="3228" w:hanging="360"/>
      </w:pPr>
      <w:rPr>
        <w:rFonts w:ascii="Symbol" w:hAnsi="Symbol" w:hint="default"/>
      </w:rPr>
    </w:lvl>
    <w:lvl w:ilvl="4" w:tplc="100A0003" w:tentative="1">
      <w:start w:val="1"/>
      <w:numFmt w:val="bullet"/>
      <w:lvlText w:val="o"/>
      <w:lvlJc w:val="left"/>
      <w:pPr>
        <w:ind w:left="3948" w:hanging="360"/>
      </w:pPr>
      <w:rPr>
        <w:rFonts w:ascii="Courier New" w:hAnsi="Courier New" w:cs="Courier New" w:hint="default"/>
      </w:rPr>
    </w:lvl>
    <w:lvl w:ilvl="5" w:tplc="100A0005" w:tentative="1">
      <w:start w:val="1"/>
      <w:numFmt w:val="bullet"/>
      <w:lvlText w:val=""/>
      <w:lvlJc w:val="left"/>
      <w:pPr>
        <w:ind w:left="4668" w:hanging="360"/>
      </w:pPr>
      <w:rPr>
        <w:rFonts w:ascii="Wingdings" w:hAnsi="Wingdings" w:hint="default"/>
      </w:rPr>
    </w:lvl>
    <w:lvl w:ilvl="6" w:tplc="100A0001" w:tentative="1">
      <w:start w:val="1"/>
      <w:numFmt w:val="bullet"/>
      <w:lvlText w:val=""/>
      <w:lvlJc w:val="left"/>
      <w:pPr>
        <w:ind w:left="5388" w:hanging="360"/>
      </w:pPr>
      <w:rPr>
        <w:rFonts w:ascii="Symbol" w:hAnsi="Symbol" w:hint="default"/>
      </w:rPr>
    </w:lvl>
    <w:lvl w:ilvl="7" w:tplc="100A0003" w:tentative="1">
      <w:start w:val="1"/>
      <w:numFmt w:val="bullet"/>
      <w:lvlText w:val="o"/>
      <w:lvlJc w:val="left"/>
      <w:pPr>
        <w:ind w:left="6108" w:hanging="360"/>
      </w:pPr>
      <w:rPr>
        <w:rFonts w:ascii="Courier New" w:hAnsi="Courier New" w:cs="Courier New" w:hint="default"/>
      </w:rPr>
    </w:lvl>
    <w:lvl w:ilvl="8" w:tplc="100A0005" w:tentative="1">
      <w:start w:val="1"/>
      <w:numFmt w:val="bullet"/>
      <w:lvlText w:val=""/>
      <w:lvlJc w:val="left"/>
      <w:pPr>
        <w:ind w:left="6828" w:hanging="360"/>
      </w:pPr>
      <w:rPr>
        <w:rFonts w:ascii="Wingdings" w:hAnsi="Wingdings" w:hint="default"/>
      </w:rPr>
    </w:lvl>
  </w:abstractNum>
  <w:abstractNum w:abstractNumId="3" w15:restartNumberingAfterBreak="0">
    <w:nsid w:val="06161D62"/>
    <w:multiLevelType w:val="multilevel"/>
    <w:tmpl w:val="13FAE464"/>
    <w:lvl w:ilvl="0">
      <w:start w:val="1"/>
      <w:numFmt w:val="decimal"/>
      <w:lvlText w:val="%1."/>
      <w:lvlJc w:val="left"/>
      <w:pPr>
        <w:ind w:left="360" w:hanging="360"/>
      </w:pPr>
      <w:rPr>
        <w:rFonts w:ascii="Garamond" w:hAnsi="Garamond" w:hint="default"/>
        <w:i w:val="0"/>
        <w:sz w:val="26"/>
        <w:szCs w:val="26"/>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4" w15:restartNumberingAfterBreak="0">
    <w:nsid w:val="07CB24FE"/>
    <w:multiLevelType w:val="hybridMultilevel"/>
    <w:tmpl w:val="9A1240AA"/>
    <w:lvl w:ilvl="0" w:tplc="100A0001">
      <w:start w:val="1"/>
      <w:numFmt w:val="bullet"/>
      <w:lvlText w:val=""/>
      <w:lvlJc w:val="left"/>
      <w:pPr>
        <w:ind w:left="786" w:hanging="360"/>
      </w:pPr>
      <w:rPr>
        <w:rFonts w:ascii="Symbol" w:hAnsi="Symbol" w:hint="default"/>
      </w:rPr>
    </w:lvl>
    <w:lvl w:ilvl="1" w:tplc="100A0003" w:tentative="1">
      <w:start w:val="1"/>
      <w:numFmt w:val="bullet"/>
      <w:lvlText w:val="o"/>
      <w:lvlJc w:val="left"/>
      <w:pPr>
        <w:ind w:left="1506" w:hanging="360"/>
      </w:pPr>
      <w:rPr>
        <w:rFonts w:ascii="Courier New" w:hAnsi="Courier New" w:cs="Courier New" w:hint="default"/>
      </w:rPr>
    </w:lvl>
    <w:lvl w:ilvl="2" w:tplc="100A0005" w:tentative="1">
      <w:start w:val="1"/>
      <w:numFmt w:val="bullet"/>
      <w:lvlText w:val=""/>
      <w:lvlJc w:val="left"/>
      <w:pPr>
        <w:ind w:left="2226" w:hanging="360"/>
      </w:pPr>
      <w:rPr>
        <w:rFonts w:ascii="Wingdings" w:hAnsi="Wingdings" w:hint="default"/>
      </w:rPr>
    </w:lvl>
    <w:lvl w:ilvl="3" w:tplc="100A0001" w:tentative="1">
      <w:start w:val="1"/>
      <w:numFmt w:val="bullet"/>
      <w:lvlText w:val=""/>
      <w:lvlJc w:val="left"/>
      <w:pPr>
        <w:ind w:left="2946" w:hanging="360"/>
      </w:pPr>
      <w:rPr>
        <w:rFonts w:ascii="Symbol" w:hAnsi="Symbol" w:hint="default"/>
      </w:rPr>
    </w:lvl>
    <w:lvl w:ilvl="4" w:tplc="100A0003" w:tentative="1">
      <w:start w:val="1"/>
      <w:numFmt w:val="bullet"/>
      <w:lvlText w:val="o"/>
      <w:lvlJc w:val="left"/>
      <w:pPr>
        <w:ind w:left="3666" w:hanging="360"/>
      </w:pPr>
      <w:rPr>
        <w:rFonts w:ascii="Courier New" w:hAnsi="Courier New" w:cs="Courier New" w:hint="default"/>
      </w:rPr>
    </w:lvl>
    <w:lvl w:ilvl="5" w:tplc="100A0005" w:tentative="1">
      <w:start w:val="1"/>
      <w:numFmt w:val="bullet"/>
      <w:lvlText w:val=""/>
      <w:lvlJc w:val="left"/>
      <w:pPr>
        <w:ind w:left="4386" w:hanging="360"/>
      </w:pPr>
      <w:rPr>
        <w:rFonts w:ascii="Wingdings" w:hAnsi="Wingdings" w:hint="default"/>
      </w:rPr>
    </w:lvl>
    <w:lvl w:ilvl="6" w:tplc="100A0001" w:tentative="1">
      <w:start w:val="1"/>
      <w:numFmt w:val="bullet"/>
      <w:lvlText w:val=""/>
      <w:lvlJc w:val="left"/>
      <w:pPr>
        <w:ind w:left="5106" w:hanging="360"/>
      </w:pPr>
      <w:rPr>
        <w:rFonts w:ascii="Symbol" w:hAnsi="Symbol" w:hint="default"/>
      </w:rPr>
    </w:lvl>
    <w:lvl w:ilvl="7" w:tplc="100A0003" w:tentative="1">
      <w:start w:val="1"/>
      <w:numFmt w:val="bullet"/>
      <w:lvlText w:val="o"/>
      <w:lvlJc w:val="left"/>
      <w:pPr>
        <w:ind w:left="5826" w:hanging="360"/>
      </w:pPr>
      <w:rPr>
        <w:rFonts w:ascii="Courier New" w:hAnsi="Courier New" w:cs="Courier New" w:hint="default"/>
      </w:rPr>
    </w:lvl>
    <w:lvl w:ilvl="8" w:tplc="100A0005" w:tentative="1">
      <w:start w:val="1"/>
      <w:numFmt w:val="bullet"/>
      <w:lvlText w:val=""/>
      <w:lvlJc w:val="left"/>
      <w:pPr>
        <w:ind w:left="6546" w:hanging="360"/>
      </w:pPr>
      <w:rPr>
        <w:rFonts w:ascii="Wingdings" w:hAnsi="Wingdings" w:hint="default"/>
      </w:rPr>
    </w:lvl>
  </w:abstractNum>
  <w:abstractNum w:abstractNumId="5" w15:restartNumberingAfterBreak="0">
    <w:nsid w:val="08497655"/>
    <w:multiLevelType w:val="multilevel"/>
    <w:tmpl w:val="1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B5B5C75"/>
    <w:multiLevelType w:val="hybridMultilevel"/>
    <w:tmpl w:val="84369592"/>
    <w:lvl w:ilvl="0" w:tplc="94B443E0">
      <w:start w:val="1"/>
      <w:numFmt w:val="decimal"/>
      <w:lvlText w:val="%1."/>
      <w:lvlJc w:val="left"/>
      <w:pPr>
        <w:ind w:left="360" w:hanging="360"/>
      </w:pPr>
      <w:rPr>
        <w:rFonts w:hint="default"/>
        <w:b/>
        <w:color w:val="auto"/>
      </w:rPr>
    </w:lvl>
    <w:lvl w:ilvl="1" w:tplc="2D5C8ABA">
      <w:start w:val="1"/>
      <w:numFmt w:val="lowerLetter"/>
      <w:lvlText w:val="%2."/>
      <w:lvlJc w:val="left"/>
      <w:pPr>
        <w:ind w:left="1080" w:hanging="360"/>
      </w:pPr>
      <w:rPr>
        <w:b/>
        <w:color w:val="00B0F0"/>
      </w:r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7" w15:restartNumberingAfterBreak="0">
    <w:nsid w:val="0CDC7B63"/>
    <w:multiLevelType w:val="hybridMultilevel"/>
    <w:tmpl w:val="F4DAF18E"/>
    <w:lvl w:ilvl="0" w:tplc="6A188866">
      <w:start w:val="1"/>
      <w:numFmt w:val="upperRoman"/>
      <w:lvlText w:val="%1."/>
      <w:lvlJc w:val="right"/>
      <w:pPr>
        <w:ind w:left="360" w:hanging="360"/>
      </w:pPr>
      <w:rPr>
        <w:b/>
        <w:color w:val="auto"/>
      </w:rPr>
    </w:lvl>
    <w:lvl w:ilvl="1" w:tplc="100A0019">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8" w15:restartNumberingAfterBreak="0">
    <w:nsid w:val="0F0014CF"/>
    <w:multiLevelType w:val="hybridMultilevel"/>
    <w:tmpl w:val="008897EC"/>
    <w:lvl w:ilvl="0" w:tplc="E310579C">
      <w:start w:val="1"/>
      <w:numFmt w:val="bullet"/>
      <w:lvlText w:val=""/>
      <w:lvlJc w:val="left"/>
      <w:pPr>
        <w:tabs>
          <w:tab w:val="num" w:pos="720"/>
        </w:tabs>
        <w:ind w:left="720" w:hanging="360"/>
      </w:pPr>
      <w:rPr>
        <w:rFonts w:ascii="Wingdings" w:hAnsi="Wingdings" w:hint="default"/>
      </w:rPr>
    </w:lvl>
    <w:lvl w:ilvl="1" w:tplc="7DD27F04">
      <w:numFmt w:val="bullet"/>
      <w:lvlText w:val=""/>
      <w:lvlJc w:val="left"/>
      <w:pPr>
        <w:tabs>
          <w:tab w:val="num" w:pos="1440"/>
        </w:tabs>
        <w:ind w:left="1440" w:hanging="360"/>
      </w:pPr>
      <w:rPr>
        <w:rFonts w:ascii="Wingdings" w:hAnsi="Wingdings" w:hint="default"/>
      </w:rPr>
    </w:lvl>
    <w:lvl w:ilvl="2" w:tplc="61464864" w:tentative="1">
      <w:start w:val="1"/>
      <w:numFmt w:val="bullet"/>
      <w:lvlText w:val=""/>
      <w:lvlJc w:val="left"/>
      <w:pPr>
        <w:tabs>
          <w:tab w:val="num" w:pos="2160"/>
        </w:tabs>
        <w:ind w:left="2160" w:hanging="360"/>
      </w:pPr>
      <w:rPr>
        <w:rFonts w:ascii="Wingdings" w:hAnsi="Wingdings" w:hint="default"/>
      </w:rPr>
    </w:lvl>
    <w:lvl w:ilvl="3" w:tplc="86FAC992" w:tentative="1">
      <w:start w:val="1"/>
      <w:numFmt w:val="bullet"/>
      <w:lvlText w:val=""/>
      <w:lvlJc w:val="left"/>
      <w:pPr>
        <w:tabs>
          <w:tab w:val="num" w:pos="2880"/>
        </w:tabs>
        <w:ind w:left="2880" w:hanging="360"/>
      </w:pPr>
      <w:rPr>
        <w:rFonts w:ascii="Wingdings" w:hAnsi="Wingdings" w:hint="default"/>
      </w:rPr>
    </w:lvl>
    <w:lvl w:ilvl="4" w:tplc="68BC6368" w:tentative="1">
      <w:start w:val="1"/>
      <w:numFmt w:val="bullet"/>
      <w:lvlText w:val=""/>
      <w:lvlJc w:val="left"/>
      <w:pPr>
        <w:tabs>
          <w:tab w:val="num" w:pos="3600"/>
        </w:tabs>
        <w:ind w:left="3600" w:hanging="360"/>
      </w:pPr>
      <w:rPr>
        <w:rFonts w:ascii="Wingdings" w:hAnsi="Wingdings" w:hint="default"/>
      </w:rPr>
    </w:lvl>
    <w:lvl w:ilvl="5" w:tplc="09A42654" w:tentative="1">
      <w:start w:val="1"/>
      <w:numFmt w:val="bullet"/>
      <w:lvlText w:val=""/>
      <w:lvlJc w:val="left"/>
      <w:pPr>
        <w:tabs>
          <w:tab w:val="num" w:pos="4320"/>
        </w:tabs>
        <w:ind w:left="4320" w:hanging="360"/>
      </w:pPr>
      <w:rPr>
        <w:rFonts w:ascii="Wingdings" w:hAnsi="Wingdings" w:hint="default"/>
      </w:rPr>
    </w:lvl>
    <w:lvl w:ilvl="6" w:tplc="D37A8E96" w:tentative="1">
      <w:start w:val="1"/>
      <w:numFmt w:val="bullet"/>
      <w:lvlText w:val=""/>
      <w:lvlJc w:val="left"/>
      <w:pPr>
        <w:tabs>
          <w:tab w:val="num" w:pos="5040"/>
        </w:tabs>
        <w:ind w:left="5040" w:hanging="360"/>
      </w:pPr>
      <w:rPr>
        <w:rFonts w:ascii="Wingdings" w:hAnsi="Wingdings" w:hint="default"/>
      </w:rPr>
    </w:lvl>
    <w:lvl w:ilvl="7" w:tplc="A2E49DC8" w:tentative="1">
      <w:start w:val="1"/>
      <w:numFmt w:val="bullet"/>
      <w:lvlText w:val=""/>
      <w:lvlJc w:val="left"/>
      <w:pPr>
        <w:tabs>
          <w:tab w:val="num" w:pos="5760"/>
        </w:tabs>
        <w:ind w:left="5760" w:hanging="360"/>
      </w:pPr>
      <w:rPr>
        <w:rFonts w:ascii="Wingdings" w:hAnsi="Wingdings" w:hint="default"/>
      </w:rPr>
    </w:lvl>
    <w:lvl w:ilvl="8" w:tplc="82F8E8FE"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0A41D21"/>
    <w:multiLevelType w:val="hybridMultilevel"/>
    <w:tmpl w:val="60CE2CF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 w15:restartNumberingAfterBreak="0">
    <w:nsid w:val="35D44F20"/>
    <w:multiLevelType w:val="hybridMultilevel"/>
    <w:tmpl w:val="7B780F7A"/>
    <w:lvl w:ilvl="0" w:tplc="100A0001">
      <w:start w:val="1"/>
      <w:numFmt w:val="bullet"/>
      <w:lvlText w:val=""/>
      <w:lvlJc w:val="left"/>
      <w:pPr>
        <w:ind w:left="72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2C4CAB12">
      <w:numFmt w:val="bullet"/>
      <w:lvlText w:val="•"/>
      <w:lvlJc w:val="left"/>
      <w:pPr>
        <w:ind w:left="2505" w:hanging="705"/>
      </w:pPr>
      <w:rPr>
        <w:rFonts w:ascii="Times New Roman" w:eastAsia="Montserrat" w:hAnsi="Times New Roman" w:cs="Times New Roman"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1" w15:restartNumberingAfterBreak="0">
    <w:nsid w:val="371E3E67"/>
    <w:multiLevelType w:val="hybridMultilevel"/>
    <w:tmpl w:val="83C8090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 w15:restartNumberingAfterBreak="0">
    <w:nsid w:val="47524DDF"/>
    <w:multiLevelType w:val="hybridMultilevel"/>
    <w:tmpl w:val="6F6AD41E"/>
    <w:lvl w:ilvl="0" w:tplc="100A0001">
      <w:start w:val="1"/>
      <w:numFmt w:val="bullet"/>
      <w:lvlText w:val=""/>
      <w:lvlJc w:val="left"/>
      <w:pPr>
        <w:ind w:left="710" w:hanging="360"/>
      </w:pPr>
      <w:rPr>
        <w:rFonts w:ascii="Symbol" w:hAnsi="Symbol" w:hint="default"/>
      </w:rPr>
    </w:lvl>
    <w:lvl w:ilvl="1" w:tplc="100A0003" w:tentative="1">
      <w:start w:val="1"/>
      <w:numFmt w:val="bullet"/>
      <w:lvlText w:val="o"/>
      <w:lvlJc w:val="left"/>
      <w:pPr>
        <w:ind w:left="1430" w:hanging="360"/>
      </w:pPr>
      <w:rPr>
        <w:rFonts w:ascii="Courier New" w:hAnsi="Courier New" w:cs="Courier New" w:hint="default"/>
      </w:rPr>
    </w:lvl>
    <w:lvl w:ilvl="2" w:tplc="100A0005" w:tentative="1">
      <w:start w:val="1"/>
      <w:numFmt w:val="bullet"/>
      <w:lvlText w:val=""/>
      <w:lvlJc w:val="left"/>
      <w:pPr>
        <w:ind w:left="2150" w:hanging="360"/>
      </w:pPr>
      <w:rPr>
        <w:rFonts w:ascii="Wingdings" w:hAnsi="Wingdings" w:hint="default"/>
      </w:rPr>
    </w:lvl>
    <w:lvl w:ilvl="3" w:tplc="100A0001" w:tentative="1">
      <w:start w:val="1"/>
      <w:numFmt w:val="bullet"/>
      <w:lvlText w:val=""/>
      <w:lvlJc w:val="left"/>
      <w:pPr>
        <w:ind w:left="2870" w:hanging="360"/>
      </w:pPr>
      <w:rPr>
        <w:rFonts w:ascii="Symbol" w:hAnsi="Symbol" w:hint="default"/>
      </w:rPr>
    </w:lvl>
    <w:lvl w:ilvl="4" w:tplc="100A0003" w:tentative="1">
      <w:start w:val="1"/>
      <w:numFmt w:val="bullet"/>
      <w:lvlText w:val="o"/>
      <w:lvlJc w:val="left"/>
      <w:pPr>
        <w:ind w:left="3590" w:hanging="360"/>
      </w:pPr>
      <w:rPr>
        <w:rFonts w:ascii="Courier New" w:hAnsi="Courier New" w:cs="Courier New" w:hint="default"/>
      </w:rPr>
    </w:lvl>
    <w:lvl w:ilvl="5" w:tplc="100A0005" w:tentative="1">
      <w:start w:val="1"/>
      <w:numFmt w:val="bullet"/>
      <w:lvlText w:val=""/>
      <w:lvlJc w:val="left"/>
      <w:pPr>
        <w:ind w:left="4310" w:hanging="360"/>
      </w:pPr>
      <w:rPr>
        <w:rFonts w:ascii="Wingdings" w:hAnsi="Wingdings" w:hint="default"/>
      </w:rPr>
    </w:lvl>
    <w:lvl w:ilvl="6" w:tplc="100A0001" w:tentative="1">
      <w:start w:val="1"/>
      <w:numFmt w:val="bullet"/>
      <w:lvlText w:val=""/>
      <w:lvlJc w:val="left"/>
      <w:pPr>
        <w:ind w:left="5030" w:hanging="360"/>
      </w:pPr>
      <w:rPr>
        <w:rFonts w:ascii="Symbol" w:hAnsi="Symbol" w:hint="default"/>
      </w:rPr>
    </w:lvl>
    <w:lvl w:ilvl="7" w:tplc="100A0003" w:tentative="1">
      <w:start w:val="1"/>
      <w:numFmt w:val="bullet"/>
      <w:lvlText w:val="o"/>
      <w:lvlJc w:val="left"/>
      <w:pPr>
        <w:ind w:left="5750" w:hanging="360"/>
      </w:pPr>
      <w:rPr>
        <w:rFonts w:ascii="Courier New" w:hAnsi="Courier New" w:cs="Courier New" w:hint="default"/>
      </w:rPr>
    </w:lvl>
    <w:lvl w:ilvl="8" w:tplc="100A0005" w:tentative="1">
      <w:start w:val="1"/>
      <w:numFmt w:val="bullet"/>
      <w:lvlText w:val=""/>
      <w:lvlJc w:val="left"/>
      <w:pPr>
        <w:ind w:left="6470" w:hanging="360"/>
      </w:pPr>
      <w:rPr>
        <w:rFonts w:ascii="Wingdings" w:hAnsi="Wingdings" w:hint="default"/>
      </w:rPr>
    </w:lvl>
  </w:abstractNum>
  <w:abstractNum w:abstractNumId="13" w15:restartNumberingAfterBreak="0">
    <w:nsid w:val="4A986C47"/>
    <w:multiLevelType w:val="hybridMultilevel"/>
    <w:tmpl w:val="53928976"/>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14" w15:restartNumberingAfterBreak="0">
    <w:nsid w:val="4E89366E"/>
    <w:multiLevelType w:val="hybridMultilevel"/>
    <w:tmpl w:val="8C8EA1A2"/>
    <w:lvl w:ilvl="0" w:tplc="100A000D">
      <w:start w:val="1"/>
      <w:numFmt w:val="bullet"/>
      <w:lvlText w:val=""/>
      <w:lvlJc w:val="left"/>
      <w:pPr>
        <w:ind w:left="706" w:hanging="360"/>
      </w:pPr>
      <w:rPr>
        <w:rFonts w:ascii="Wingdings" w:hAnsi="Wingdings" w:hint="default"/>
      </w:rPr>
    </w:lvl>
    <w:lvl w:ilvl="1" w:tplc="2C4CAB12">
      <w:numFmt w:val="bullet"/>
      <w:lvlText w:val="•"/>
      <w:lvlJc w:val="left"/>
      <w:pPr>
        <w:ind w:left="1426" w:hanging="360"/>
      </w:pPr>
      <w:rPr>
        <w:rFonts w:ascii="Times New Roman" w:eastAsia="Montserrat" w:hAnsi="Times New Roman" w:cs="Times New Roman" w:hint="default"/>
      </w:rPr>
    </w:lvl>
    <w:lvl w:ilvl="2" w:tplc="100A001B" w:tentative="1">
      <w:start w:val="1"/>
      <w:numFmt w:val="lowerRoman"/>
      <w:lvlText w:val="%3."/>
      <w:lvlJc w:val="right"/>
      <w:pPr>
        <w:ind w:left="2146" w:hanging="180"/>
      </w:pPr>
    </w:lvl>
    <w:lvl w:ilvl="3" w:tplc="100A000F" w:tentative="1">
      <w:start w:val="1"/>
      <w:numFmt w:val="decimal"/>
      <w:lvlText w:val="%4."/>
      <w:lvlJc w:val="left"/>
      <w:pPr>
        <w:ind w:left="2866" w:hanging="360"/>
      </w:pPr>
    </w:lvl>
    <w:lvl w:ilvl="4" w:tplc="100A0019" w:tentative="1">
      <w:start w:val="1"/>
      <w:numFmt w:val="lowerLetter"/>
      <w:lvlText w:val="%5."/>
      <w:lvlJc w:val="left"/>
      <w:pPr>
        <w:ind w:left="3586" w:hanging="360"/>
      </w:pPr>
    </w:lvl>
    <w:lvl w:ilvl="5" w:tplc="100A001B" w:tentative="1">
      <w:start w:val="1"/>
      <w:numFmt w:val="lowerRoman"/>
      <w:lvlText w:val="%6."/>
      <w:lvlJc w:val="right"/>
      <w:pPr>
        <w:ind w:left="4306" w:hanging="180"/>
      </w:pPr>
    </w:lvl>
    <w:lvl w:ilvl="6" w:tplc="100A000F" w:tentative="1">
      <w:start w:val="1"/>
      <w:numFmt w:val="decimal"/>
      <w:lvlText w:val="%7."/>
      <w:lvlJc w:val="left"/>
      <w:pPr>
        <w:ind w:left="5026" w:hanging="360"/>
      </w:pPr>
    </w:lvl>
    <w:lvl w:ilvl="7" w:tplc="100A0019" w:tentative="1">
      <w:start w:val="1"/>
      <w:numFmt w:val="lowerLetter"/>
      <w:lvlText w:val="%8."/>
      <w:lvlJc w:val="left"/>
      <w:pPr>
        <w:ind w:left="5746" w:hanging="360"/>
      </w:pPr>
    </w:lvl>
    <w:lvl w:ilvl="8" w:tplc="100A001B" w:tentative="1">
      <w:start w:val="1"/>
      <w:numFmt w:val="lowerRoman"/>
      <w:lvlText w:val="%9."/>
      <w:lvlJc w:val="right"/>
      <w:pPr>
        <w:ind w:left="6466" w:hanging="180"/>
      </w:pPr>
    </w:lvl>
  </w:abstractNum>
  <w:abstractNum w:abstractNumId="15" w15:restartNumberingAfterBreak="0">
    <w:nsid w:val="531B755A"/>
    <w:multiLevelType w:val="hybridMultilevel"/>
    <w:tmpl w:val="AEF45AF0"/>
    <w:lvl w:ilvl="0" w:tplc="0E18F6CC">
      <w:start w:val="1"/>
      <w:numFmt w:val="bullet"/>
      <w:lvlText w:val=""/>
      <w:lvlJc w:val="left"/>
      <w:pPr>
        <w:tabs>
          <w:tab w:val="num" w:pos="720"/>
        </w:tabs>
        <w:ind w:left="720" w:hanging="360"/>
      </w:pPr>
      <w:rPr>
        <w:rFonts w:ascii="Symbol" w:hAnsi="Symbol" w:hint="default"/>
      </w:rPr>
    </w:lvl>
    <w:lvl w:ilvl="1" w:tplc="91423582" w:tentative="1">
      <w:start w:val="1"/>
      <w:numFmt w:val="bullet"/>
      <w:lvlText w:val=""/>
      <w:lvlJc w:val="left"/>
      <w:pPr>
        <w:tabs>
          <w:tab w:val="num" w:pos="1440"/>
        </w:tabs>
        <w:ind w:left="1440" w:hanging="360"/>
      </w:pPr>
      <w:rPr>
        <w:rFonts w:ascii="Symbol" w:hAnsi="Symbol" w:hint="default"/>
      </w:rPr>
    </w:lvl>
    <w:lvl w:ilvl="2" w:tplc="389635BE" w:tentative="1">
      <w:start w:val="1"/>
      <w:numFmt w:val="bullet"/>
      <w:lvlText w:val=""/>
      <w:lvlJc w:val="left"/>
      <w:pPr>
        <w:tabs>
          <w:tab w:val="num" w:pos="2160"/>
        </w:tabs>
        <w:ind w:left="2160" w:hanging="360"/>
      </w:pPr>
      <w:rPr>
        <w:rFonts w:ascii="Symbol" w:hAnsi="Symbol" w:hint="default"/>
      </w:rPr>
    </w:lvl>
    <w:lvl w:ilvl="3" w:tplc="310C129E" w:tentative="1">
      <w:start w:val="1"/>
      <w:numFmt w:val="bullet"/>
      <w:lvlText w:val=""/>
      <w:lvlJc w:val="left"/>
      <w:pPr>
        <w:tabs>
          <w:tab w:val="num" w:pos="2880"/>
        </w:tabs>
        <w:ind w:left="2880" w:hanging="360"/>
      </w:pPr>
      <w:rPr>
        <w:rFonts w:ascii="Symbol" w:hAnsi="Symbol" w:hint="default"/>
      </w:rPr>
    </w:lvl>
    <w:lvl w:ilvl="4" w:tplc="B6D6CA22" w:tentative="1">
      <w:start w:val="1"/>
      <w:numFmt w:val="bullet"/>
      <w:lvlText w:val=""/>
      <w:lvlJc w:val="left"/>
      <w:pPr>
        <w:tabs>
          <w:tab w:val="num" w:pos="3600"/>
        </w:tabs>
        <w:ind w:left="3600" w:hanging="360"/>
      </w:pPr>
      <w:rPr>
        <w:rFonts w:ascii="Symbol" w:hAnsi="Symbol" w:hint="default"/>
      </w:rPr>
    </w:lvl>
    <w:lvl w:ilvl="5" w:tplc="020E502C" w:tentative="1">
      <w:start w:val="1"/>
      <w:numFmt w:val="bullet"/>
      <w:lvlText w:val=""/>
      <w:lvlJc w:val="left"/>
      <w:pPr>
        <w:tabs>
          <w:tab w:val="num" w:pos="4320"/>
        </w:tabs>
        <w:ind w:left="4320" w:hanging="360"/>
      </w:pPr>
      <w:rPr>
        <w:rFonts w:ascii="Symbol" w:hAnsi="Symbol" w:hint="default"/>
      </w:rPr>
    </w:lvl>
    <w:lvl w:ilvl="6" w:tplc="FA7609E8" w:tentative="1">
      <w:start w:val="1"/>
      <w:numFmt w:val="bullet"/>
      <w:lvlText w:val=""/>
      <w:lvlJc w:val="left"/>
      <w:pPr>
        <w:tabs>
          <w:tab w:val="num" w:pos="5040"/>
        </w:tabs>
        <w:ind w:left="5040" w:hanging="360"/>
      </w:pPr>
      <w:rPr>
        <w:rFonts w:ascii="Symbol" w:hAnsi="Symbol" w:hint="default"/>
      </w:rPr>
    </w:lvl>
    <w:lvl w:ilvl="7" w:tplc="473658A6" w:tentative="1">
      <w:start w:val="1"/>
      <w:numFmt w:val="bullet"/>
      <w:lvlText w:val=""/>
      <w:lvlJc w:val="left"/>
      <w:pPr>
        <w:tabs>
          <w:tab w:val="num" w:pos="5760"/>
        </w:tabs>
        <w:ind w:left="5760" w:hanging="360"/>
      </w:pPr>
      <w:rPr>
        <w:rFonts w:ascii="Symbol" w:hAnsi="Symbol" w:hint="default"/>
      </w:rPr>
    </w:lvl>
    <w:lvl w:ilvl="8" w:tplc="59628600"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551715FD"/>
    <w:multiLevelType w:val="hybridMultilevel"/>
    <w:tmpl w:val="9D4E4764"/>
    <w:lvl w:ilvl="0" w:tplc="100A0001">
      <w:start w:val="1"/>
      <w:numFmt w:val="bullet"/>
      <w:lvlText w:val=""/>
      <w:lvlJc w:val="left"/>
      <w:pPr>
        <w:ind w:left="706" w:hanging="360"/>
      </w:pPr>
      <w:rPr>
        <w:rFonts w:ascii="Symbol" w:hAnsi="Symbol" w:hint="default"/>
      </w:rPr>
    </w:lvl>
    <w:lvl w:ilvl="1" w:tplc="2C4CAB12">
      <w:numFmt w:val="bullet"/>
      <w:lvlText w:val="•"/>
      <w:lvlJc w:val="left"/>
      <w:pPr>
        <w:ind w:left="1426" w:hanging="360"/>
      </w:pPr>
      <w:rPr>
        <w:rFonts w:ascii="Times New Roman" w:eastAsia="Montserrat" w:hAnsi="Times New Roman" w:cs="Times New Roman" w:hint="default"/>
      </w:rPr>
    </w:lvl>
    <w:lvl w:ilvl="2" w:tplc="100A001B" w:tentative="1">
      <w:start w:val="1"/>
      <w:numFmt w:val="lowerRoman"/>
      <w:lvlText w:val="%3."/>
      <w:lvlJc w:val="right"/>
      <w:pPr>
        <w:ind w:left="2146" w:hanging="180"/>
      </w:pPr>
    </w:lvl>
    <w:lvl w:ilvl="3" w:tplc="100A000F" w:tentative="1">
      <w:start w:val="1"/>
      <w:numFmt w:val="decimal"/>
      <w:lvlText w:val="%4."/>
      <w:lvlJc w:val="left"/>
      <w:pPr>
        <w:ind w:left="2866" w:hanging="360"/>
      </w:pPr>
    </w:lvl>
    <w:lvl w:ilvl="4" w:tplc="100A0019" w:tentative="1">
      <w:start w:val="1"/>
      <w:numFmt w:val="lowerLetter"/>
      <w:lvlText w:val="%5."/>
      <w:lvlJc w:val="left"/>
      <w:pPr>
        <w:ind w:left="3586" w:hanging="360"/>
      </w:pPr>
    </w:lvl>
    <w:lvl w:ilvl="5" w:tplc="100A001B" w:tentative="1">
      <w:start w:val="1"/>
      <w:numFmt w:val="lowerRoman"/>
      <w:lvlText w:val="%6."/>
      <w:lvlJc w:val="right"/>
      <w:pPr>
        <w:ind w:left="4306" w:hanging="180"/>
      </w:pPr>
    </w:lvl>
    <w:lvl w:ilvl="6" w:tplc="100A000F" w:tentative="1">
      <w:start w:val="1"/>
      <w:numFmt w:val="decimal"/>
      <w:lvlText w:val="%7."/>
      <w:lvlJc w:val="left"/>
      <w:pPr>
        <w:ind w:left="5026" w:hanging="360"/>
      </w:pPr>
    </w:lvl>
    <w:lvl w:ilvl="7" w:tplc="100A0019" w:tentative="1">
      <w:start w:val="1"/>
      <w:numFmt w:val="lowerLetter"/>
      <w:lvlText w:val="%8."/>
      <w:lvlJc w:val="left"/>
      <w:pPr>
        <w:ind w:left="5746" w:hanging="360"/>
      </w:pPr>
    </w:lvl>
    <w:lvl w:ilvl="8" w:tplc="100A001B" w:tentative="1">
      <w:start w:val="1"/>
      <w:numFmt w:val="lowerRoman"/>
      <w:lvlText w:val="%9."/>
      <w:lvlJc w:val="right"/>
      <w:pPr>
        <w:ind w:left="6466" w:hanging="180"/>
      </w:pPr>
    </w:lvl>
  </w:abstractNum>
  <w:abstractNum w:abstractNumId="17" w15:restartNumberingAfterBreak="0">
    <w:nsid w:val="5CBA26A3"/>
    <w:multiLevelType w:val="hybridMultilevel"/>
    <w:tmpl w:val="CB12E620"/>
    <w:lvl w:ilvl="0" w:tplc="FC620414">
      <w:start w:val="1"/>
      <w:numFmt w:val="bullet"/>
      <w:lvlText w:val=""/>
      <w:lvlJc w:val="left"/>
      <w:pPr>
        <w:tabs>
          <w:tab w:val="num" w:pos="720"/>
        </w:tabs>
        <w:ind w:left="720" w:hanging="360"/>
      </w:pPr>
      <w:rPr>
        <w:rFonts w:ascii="Symbol" w:hAnsi="Symbol" w:hint="default"/>
      </w:rPr>
    </w:lvl>
    <w:lvl w:ilvl="1" w:tplc="AD5E870C" w:tentative="1">
      <w:start w:val="1"/>
      <w:numFmt w:val="bullet"/>
      <w:lvlText w:val=""/>
      <w:lvlJc w:val="left"/>
      <w:pPr>
        <w:tabs>
          <w:tab w:val="num" w:pos="1440"/>
        </w:tabs>
        <w:ind w:left="1440" w:hanging="360"/>
      </w:pPr>
      <w:rPr>
        <w:rFonts w:ascii="Symbol" w:hAnsi="Symbol" w:hint="default"/>
      </w:rPr>
    </w:lvl>
    <w:lvl w:ilvl="2" w:tplc="69C4F336" w:tentative="1">
      <w:start w:val="1"/>
      <w:numFmt w:val="bullet"/>
      <w:lvlText w:val=""/>
      <w:lvlJc w:val="left"/>
      <w:pPr>
        <w:tabs>
          <w:tab w:val="num" w:pos="2160"/>
        </w:tabs>
        <w:ind w:left="2160" w:hanging="360"/>
      </w:pPr>
      <w:rPr>
        <w:rFonts w:ascii="Symbol" w:hAnsi="Symbol" w:hint="default"/>
      </w:rPr>
    </w:lvl>
    <w:lvl w:ilvl="3" w:tplc="0D6424D8" w:tentative="1">
      <w:start w:val="1"/>
      <w:numFmt w:val="bullet"/>
      <w:lvlText w:val=""/>
      <w:lvlJc w:val="left"/>
      <w:pPr>
        <w:tabs>
          <w:tab w:val="num" w:pos="2880"/>
        </w:tabs>
        <w:ind w:left="2880" w:hanging="360"/>
      </w:pPr>
      <w:rPr>
        <w:rFonts w:ascii="Symbol" w:hAnsi="Symbol" w:hint="default"/>
      </w:rPr>
    </w:lvl>
    <w:lvl w:ilvl="4" w:tplc="B9B03588" w:tentative="1">
      <w:start w:val="1"/>
      <w:numFmt w:val="bullet"/>
      <w:lvlText w:val=""/>
      <w:lvlJc w:val="left"/>
      <w:pPr>
        <w:tabs>
          <w:tab w:val="num" w:pos="3600"/>
        </w:tabs>
        <w:ind w:left="3600" w:hanging="360"/>
      </w:pPr>
      <w:rPr>
        <w:rFonts w:ascii="Symbol" w:hAnsi="Symbol" w:hint="default"/>
      </w:rPr>
    </w:lvl>
    <w:lvl w:ilvl="5" w:tplc="0D2CB7DE" w:tentative="1">
      <w:start w:val="1"/>
      <w:numFmt w:val="bullet"/>
      <w:lvlText w:val=""/>
      <w:lvlJc w:val="left"/>
      <w:pPr>
        <w:tabs>
          <w:tab w:val="num" w:pos="4320"/>
        </w:tabs>
        <w:ind w:left="4320" w:hanging="360"/>
      </w:pPr>
      <w:rPr>
        <w:rFonts w:ascii="Symbol" w:hAnsi="Symbol" w:hint="default"/>
      </w:rPr>
    </w:lvl>
    <w:lvl w:ilvl="6" w:tplc="6572481C" w:tentative="1">
      <w:start w:val="1"/>
      <w:numFmt w:val="bullet"/>
      <w:lvlText w:val=""/>
      <w:lvlJc w:val="left"/>
      <w:pPr>
        <w:tabs>
          <w:tab w:val="num" w:pos="5040"/>
        </w:tabs>
        <w:ind w:left="5040" w:hanging="360"/>
      </w:pPr>
      <w:rPr>
        <w:rFonts w:ascii="Symbol" w:hAnsi="Symbol" w:hint="default"/>
      </w:rPr>
    </w:lvl>
    <w:lvl w:ilvl="7" w:tplc="DBA0071E" w:tentative="1">
      <w:start w:val="1"/>
      <w:numFmt w:val="bullet"/>
      <w:lvlText w:val=""/>
      <w:lvlJc w:val="left"/>
      <w:pPr>
        <w:tabs>
          <w:tab w:val="num" w:pos="5760"/>
        </w:tabs>
        <w:ind w:left="5760" w:hanging="360"/>
      </w:pPr>
      <w:rPr>
        <w:rFonts w:ascii="Symbol" w:hAnsi="Symbol" w:hint="default"/>
      </w:rPr>
    </w:lvl>
    <w:lvl w:ilvl="8" w:tplc="4B2EB9E8"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5D142006"/>
    <w:multiLevelType w:val="hybridMultilevel"/>
    <w:tmpl w:val="724E7DF4"/>
    <w:lvl w:ilvl="0" w:tplc="7A0C9142">
      <w:start w:val="1"/>
      <w:numFmt w:val="bullet"/>
      <w:lvlText w:val=""/>
      <w:lvlJc w:val="left"/>
      <w:pPr>
        <w:tabs>
          <w:tab w:val="num" w:pos="720"/>
        </w:tabs>
        <w:ind w:left="720" w:hanging="360"/>
      </w:pPr>
      <w:rPr>
        <w:rFonts w:ascii="Symbol" w:hAnsi="Symbol" w:hint="default"/>
      </w:rPr>
    </w:lvl>
    <w:lvl w:ilvl="1" w:tplc="34AE6324" w:tentative="1">
      <w:start w:val="1"/>
      <w:numFmt w:val="bullet"/>
      <w:lvlText w:val=""/>
      <w:lvlJc w:val="left"/>
      <w:pPr>
        <w:tabs>
          <w:tab w:val="num" w:pos="1440"/>
        </w:tabs>
        <w:ind w:left="1440" w:hanging="360"/>
      </w:pPr>
      <w:rPr>
        <w:rFonts w:ascii="Symbol" w:hAnsi="Symbol" w:hint="default"/>
      </w:rPr>
    </w:lvl>
    <w:lvl w:ilvl="2" w:tplc="F508CC4E" w:tentative="1">
      <w:start w:val="1"/>
      <w:numFmt w:val="bullet"/>
      <w:lvlText w:val=""/>
      <w:lvlJc w:val="left"/>
      <w:pPr>
        <w:tabs>
          <w:tab w:val="num" w:pos="2160"/>
        </w:tabs>
        <w:ind w:left="2160" w:hanging="360"/>
      </w:pPr>
      <w:rPr>
        <w:rFonts w:ascii="Symbol" w:hAnsi="Symbol" w:hint="default"/>
      </w:rPr>
    </w:lvl>
    <w:lvl w:ilvl="3" w:tplc="4FC00724" w:tentative="1">
      <w:start w:val="1"/>
      <w:numFmt w:val="bullet"/>
      <w:lvlText w:val=""/>
      <w:lvlJc w:val="left"/>
      <w:pPr>
        <w:tabs>
          <w:tab w:val="num" w:pos="2880"/>
        </w:tabs>
        <w:ind w:left="2880" w:hanging="360"/>
      </w:pPr>
      <w:rPr>
        <w:rFonts w:ascii="Symbol" w:hAnsi="Symbol" w:hint="default"/>
      </w:rPr>
    </w:lvl>
    <w:lvl w:ilvl="4" w:tplc="46F2FD50" w:tentative="1">
      <w:start w:val="1"/>
      <w:numFmt w:val="bullet"/>
      <w:lvlText w:val=""/>
      <w:lvlJc w:val="left"/>
      <w:pPr>
        <w:tabs>
          <w:tab w:val="num" w:pos="3600"/>
        </w:tabs>
        <w:ind w:left="3600" w:hanging="360"/>
      </w:pPr>
      <w:rPr>
        <w:rFonts w:ascii="Symbol" w:hAnsi="Symbol" w:hint="default"/>
      </w:rPr>
    </w:lvl>
    <w:lvl w:ilvl="5" w:tplc="809C5CF8" w:tentative="1">
      <w:start w:val="1"/>
      <w:numFmt w:val="bullet"/>
      <w:lvlText w:val=""/>
      <w:lvlJc w:val="left"/>
      <w:pPr>
        <w:tabs>
          <w:tab w:val="num" w:pos="4320"/>
        </w:tabs>
        <w:ind w:left="4320" w:hanging="360"/>
      </w:pPr>
      <w:rPr>
        <w:rFonts w:ascii="Symbol" w:hAnsi="Symbol" w:hint="default"/>
      </w:rPr>
    </w:lvl>
    <w:lvl w:ilvl="6" w:tplc="FEFE0B20" w:tentative="1">
      <w:start w:val="1"/>
      <w:numFmt w:val="bullet"/>
      <w:lvlText w:val=""/>
      <w:lvlJc w:val="left"/>
      <w:pPr>
        <w:tabs>
          <w:tab w:val="num" w:pos="5040"/>
        </w:tabs>
        <w:ind w:left="5040" w:hanging="360"/>
      </w:pPr>
      <w:rPr>
        <w:rFonts w:ascii="Symbol" w:hAnsi="Symbol" w:hint="default"/>
      </w:rPr>
    </w:lvl>
    <w:lvl w:ilvl="7" w:tplc="1138FCB0" w:tentative="1">
      <w:start w:val="1"/>
      <w:numFmt w:val="bullet"/>
      <w:lvlText w:val=""/>
      <w:lvlJc w:val="left"/>
      <w:pPr>
        <w:tabs>
          <w:tab w:val="num" w:pos="5760"/>
        </w:tabs>
        <w:ind w:left="5760" w:hanging="360"/>
      </w:pPr>
      <w:rPr>
        <w:rFonts w:ascii="Symbol" w:hAnsi="Symbol" w:hint="default"/>
      </w:rPr>
    </w:lvl>
    <w:lvl w:ilvl="8" w:tplc="88C2EB92"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6213504B"/>
    <w:multiLevelType w:val="hybridMultilevel"/>
    <w:tmpl w:val="12CA247A"/>
    <w:lvl w:ilvl="0" w:tplc="100A000F">
      <w:start w:val="1"/>
      <w:numFmt w:val="decimal"/>
      <w:lvlText w:val="%1."/>
      <w:lvlJc w:val="left"/>
      <w:pPr>
        <w:ind w:left="360" w:hanging="360"/>
      </w:pPr>
    </w:lvl>
    <w:lvl w:ilvl="1" w:tplc="100A0019">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0" w15:restartNumberingAfterBreak="0">
    <w:nsid w:val="6D215C06"/>
    <w:multiLevelType w:val="multilevel"/>
    <w:tmpl w:val="4B02EE04"/>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1" w15:restartNumberingAfterBreak="0">
    <w:nsid w:val="6D35624C"/>
    <w:multiLevelType w:val="hybridMultilevel"/>
    <w:tmpl w:val="651AF524"/>
    <w:lvl w:ilvl="0" w:tplc="94B443E0">
      <w:start w:val="1"/>
      <w:numFmt w:val="decimal"/>
      <w:lvlText w:val="%1."/>
      <w:lvlJc w:val="left"/>
      <w:pPr>
        <w:ind w:left="360" w:hanging="360"/>
      </w:pPr>
      <w:rPr>
        <w:rFonts w:hint="default"/>
        <w:b/>
        <w:color w:val="auto"/>
      </w:rPr>
    </w:lvl>
    <w:lvl w:ilvl="1" w:tplc="2D5C8ABA">
      <w:start w:val="1"/>
      <w:numFmt w:val="lowerLetter"/>
      <w:lvlText w:val="%2."/>
      <w:lvlJc w:val="left"/>
      <w:pPr>
        <w:ind w:left="1080" w:hanging="360"/>
      </w:pPr>
      <w:rPr>
        <w:b/>
        <w:color w:val="00B0F0"/>
      </w:r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2" w15:restartNumberingAfterBreak="0">
    <w:nsid w:val="7852452E"/>
    <w:multiLevelType w:val="multilevel"/>
    <w:tmpl w:val="4FD876A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7BB82519"/>
    <w:multiLevelType w:val="hybridMultilevel"/>
    <w:tmpl w:val="B49E8B3A"/>
    <w:lvl w:ilvl="0" w:tplc="CD8AAAA6">
      <w:start w:val="1"/>
      <w:numFmt w:val="bullet"/>
      <w:lvlText w:val=""/>
      <w:lvlJc w:val="left"/>
      <w:pPr>
        <w:tabs>
          <w:tab w:val="num" w:pos="720"/>
        </w:tabs>
        <w:ind w:left="720" w:hanging="360"/>
      </w:pPr>
      <w:rPr>
        <w:rFonts w:ascii="Symbol" w:hAnsi="Symbol" w:hint="default"/>
      </w:rPr>
    </w:lvl>
    <w:lvl w:ilvl="1" w:tplc="1034FEA2" w:tentative="1">
      <w:start w:val="1"/>
      <w:numFmt w:val="bullet"/>
      <w:lvlText w:val=""/>
      <w:lvlJc w:val="left"/>
      <w:pPr>
        <w:tabs>
          <w:tab w:val="num" w:pos="1440"/>
        </w:tabs>
        <w:ind w:left="1440" w:hanging="360"/>
      </w:pPr>
      <w:rPr>
        <w:rFonts w:ascii="Symbol" w:hAnsi="Symbol" w:hint="default"/>
      </w:rPr>
    </w:lvl>
    <w:lvl w:ilvl="2" w:tplc="4B50CAD2" w:tentative="1">
      <w:start w:val="1"/>
      <w:numFmt w:val="bullet"/>
      <w:lvlText w:val=""/>
      <w:lvlJc w:val="left"/>
      <w:pPr>
        <w:tabs>
          <w:tab w:val="num" w:pos="2160"/>
        </w:tabs>
        <w:ind w:left="2160" w:hanging="360"/>
      </w:pPr>
      <w:rPr>
        <w:rFonts w:ascii="Symbol" w:hAnsi="Symbol" w:hint="default"/>
      </w:rPr>
    </w:lvl>
    <w:lvl w:ilvl="3" w:tplc="64823554" w:tentative="1">
      <w:start w:val="1"/>
      <w:numFmt w:val="bullet"/>
      <w:lvlText w:val=""/>
      <w:lvlJc w:val="left"/>
      <w:pPr>
        <w:tabs>
          <w:tab w:val="num" w:pos="2880"/>
        </w:tabs>
        <w:ind w:left="2880" w:hanging="360"/>
      </w:pPr>
      <w:rPr>
        <w:rFonts w:ascii="Symbol" w:hAnsi="Symbol" w:hint="default"/>
      </w:rPr>
    </w:lvl>
    <w:lvl w:ilvl="4" w:tplc="5016D37A" w:tentative="1">
      <w:start w:val="1"/>
      <w:numFmt w:val="bullet"/>
      <w:lvlText w:val=""/>
      <w:lvlJc w:val="left"/>
      <w:pPr>
        <w:tabs>
          <w:tab w:val="num" w:pos="3600"/>
        </w:tabs>
        <w:ind w:left="3600" w:hanging="360"/>
      </w:pPr>
      <w:rPr>
        <w:rFonts w:ascii="Symbol" w:hAnsi="Symbol" w:hint="default"/>
      </w:rPr>
    </w:lvl>
    <w:lvl w:ilvl="5" w:tplc="853A666A" w:tentative="1">
      <w:start w:val="1"/>
      <w:numFmt w:val="bullet"/>
      <w:lvlText w:val=""/>
      <w:lvlJc w:val="left"/>
      <w:pPr>
        <w:tabs>
          <w:tab w:val="num" w:pos="4320"/>
        </w:tabs>
        <w:ind w:left="4320" w:hanging="360"/>
      </w:pPr>
      <w:rPr>
        <w:rFonts w:ascii="Symbol" w:hAnsi="Symbol" w:hint="default"/>
      </w:rPr>
    </w:lvl>
    <w:lvl w:ilvl="6" w:tplc="8BA48F8C" w:tentative="1">
      <w:start w:val="1"/>
      <w:numFmt w:val="bullet"/>
      <w:lvlText w:val=""/>
      <w:lvlJc w:val="left"/>
      <w:pPr>
        <w:tabs>
          <w:tab w:val="num" w:pos="5040"/>
        </w:tabs>
        <w:ind w:left="5040" w:hanging="360"/>
      </w:pPr>
      <w:rPr>
        <w:rFonts w:ascii="Symbol" w:hAnsi="Symbol" w:hint="default"/>
      </w:rPr>
    </w:lvl>
    <w:lvl w:ilvl="7" w:tplc="6308BB54" w:tentative="1">
      <w:start w:val="1"/>
      <w:numFmt w:val="bullet"/>
      <w:lvlText w:val=""/>
      <w:lvlJc w:val="left"/>
      <w:pPr>
        <w:tabs>
          <w:tab w:val="num" w:pos="5760"/>
        </w:tabs>
        <w:ind w:left="5760" w:hanging="360"/>
      </w:pPr>
      <w:rPr>
        <w:rFonts w:ascii="Symbol" w:hAnsi="Symbol" w:hint="default"/>
      </w:rPr>
    </w:lvl>
    <w:lvl w:ilvl="8" w:tplc="3FD2C95C"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7EE86FA2"/>
    <w:multiLevelType w:val="hybridMultilevel"/>
    <w:tmpl w:val="84369592"/>
    <w:lvl w:ilvl="0" w:tplc="94B443E0">
      <w:start w:val="1"/>
      <w:numFmt w:val="decimal"/>
      <w:lvlText w:val="%1."/>
      <w:lvlJc w:val="left"/>
      <w:pPr>
        <w:ind w:left="360" w:hanging="360"/>
      </w:pPr>
      <w:rPr>
        <w:rFonts w:hint="default"/>
        <w:b/>
        <w:color w:val="auto"/>
      </w:rPr>
    </w:lvl>
    <w:lvl w:ilvl="1" w:tplc="2D5C8ABA">
      <w:start w:val="1"/>
      <w:numFmt w:val="lowerLetter"/>
      <w:lvlText w:val="%2."/>
      <w:lvlJc w:val="left"/>
      <w:pPr>
        <w:ind w:left="1080" w:hanging="360"/>
      </w:pPr>
      <w:rPr>
        <w:b/>
        <w:color w:val="00B0F0"/>
      </w:r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num w:numId="1">
    <w:abstractNumId w:val="21"/>
  </w:num>
  <w:num w:numId="2">
    <w:abstractNumId w:val="24"/>
  </w:num>
  <w:num w:numId="3">
    <w:abstractNumId w:val="3"/>
  </w:num>
  <w:num w:numId="4">
    <w:abstractNumId w:val="6"/>
  </w:num>
  <w:num w:numId="5">
    <w:abstractNumId w:val="10"/>
  </w:num>
  <w:num w:numId="6">
    <w:abstractNumId w:val="0"/>
  </w:num>
  <w:num w:numId="7">
    <w:abstractNumId w:val="12"/>
  </w:num>
  <w:num w:numId="8">
    <w:abstractNumId w:val="11"/>
  </w:num>
  <w:num w:numId="9">
    <w:abstractNumId w:val="7"/>
  </w:num>
  <w:num w:numId="10">
    <w:abstractNumId w:val="16"/>
  </w:num>
  <w:num w:numId="11">
    <w:abstractNumId w:val="19"/>
  </w:num>
  <w:num w:numId="12">
    <w:abstractNumId w:val="2"/>
  </w:num>
  <w:num w:numId="13">
    <w:abstractNumId w:val="9"/>
  </w:num>
  <w:num w:numId="14">
    <w:abstractNumId w:val="14"/>
  </w:num>
  <w:num w:numId="15">
    <w:abstractNumId w:val="4"/>
  </w:num>
  <w:num w:numId="16">
    <w:abstractNumId w:val="8"/>
  </w:num>
  <w:num w:numId="17">
    <w:abstractNumId w:val="13"/>
  </w:num>
  <w:num w:numId="18">
    <w:abstractNumId w:val="20"/>
  </w:num>
  <w:num w:numId="19">
    <w:abstractNumId w:val="23"/>
  </w:num>
  <w:num w:numId="20">
    <w:abstractNumId w:val="5"/>
  </w:num>
  <w:num w:numId="21">
    <w:abstractNumId w:val="22"/>
  </w:num>
  <w:num w:numId="22">
    <w:abstractNumId w:val="15"/>
  </w:num>
  <w:num w:numId="23">
    <w:abstractNumId w:val="18"/>
  </w:num>
  <w:num w:numId="24">
    <w:abstractNumId w:val="17"/>
  </w:num>
  <w:num w:numId="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defaultTabStop w:val="708"/>
  <w:hyphenationZone w:val="425"/>
  <w:bookFoldPrintingSheets w:val="4"/>
  <w:drawingGridHorizontalSpacing w:val="120"/>
  <w:displayHorizontalDrawingGridEvery w:val="2"/>
  <w:displayVertic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441A"/>
    <w:rsid w:val="00052D52"/>
    <w:rsid w:val="00097AFF"/>
    <w:rsid w:val="000B160C"/>
    <w:rsid w:val="000D52DF"/>
    <w:rsid w:val="000E448A"/>
    <w:rsid w:val="00112542"/>
    <w:rsid w:val="001565DC"/>
    <w:rsid w:val="00166CE3"/>
    <w:rsid w:val="001B05FC"/>
    <w:rsid w:val="001E3205"/>
    <w:rsid w:val="00267360"/>
    <w:rsid w:val="00280727"/>
    <w:rsid w:val="002857A3"/>
    <w:rsid w:val="002D5983"/>
    <w:rsid w:val="002E0F65"/>
    <w:rsid w:val="00305282"/>
    <w:rsid w:val="00322843"/>
    <w:rsid w:val="003708CB"/>
    <w:rsid w:val="003A209B"/>
    <w:rsid w:val="003C5CDC"/>
    <w:rsid w:val="003C7824"/>
    <w:rsid w:val="00411EAD"/>
    <w:rsid w:val="00466493"/>
    <w:rsid w:val="004B2B5C"/>
    <w:rsid w:val="004B49A7"/>
    <w:rsid w:val="004B76CC"/>
    <w:rsid w:val="004D24F5"/>
    <w:rsid w:val="004F6B1A"/>
    <w:rsid w:val="005121D4"/>
    <w:rsid w:val="00593834"/>
    <w:rsid w:val="0059751C"/>
    <w:rsid w:val="005E1A55"/>
    <w:rsid w:val="005E7B5D"/>
    <w:rsid w:val="006428D2"/>
    <w:rsid w:val="006738B9"/>
    <w:rsid w:val="006F4620"/>
    <w:rsid w:val="007335AE"/>
    <w:rsid w:val="00753F2F"/>
    <w:rsid w:val="007569BF"/>
    <w:rsid w:val="007C2751"/>
    <w:rsid w:val="0088090A"/>
    <w:rsid w:val="00881522"/>
    <w:rsid w:val="00920ECB"/>
    <w:rsid w:val="009524BA"/>
    <w:rsid w:val="00952503"/>
    <w:rsid w:val="00973FEB"/>
    <w:rsid w:val="00986D6A"/>
    <w:rsid w:val="0099441A"/>
    <w:rsid w:val="00996D7E"/>
    <w:rsid w:val="009C12A8"/>
    <w:rsid w:val="00A006C4"/>
    <w:rsid w:val="00A131EE"/>
    <w:rsid w:val="00A56C7D"/>
    <w:rsid w:val="00A822BD"/>
    <w:rsid w:val="00A92FAC"/>
    <w:rsid w:val="00A97B88"/>
    <w:rsid w:val="00B06AD4"/>
    <w:rsid w:val="00B279E0"/>
    <w:rsid w:val="00B63D65"/>
    <w:rsid w:val="00BD2D72"/>
    <w:rsid w:val="00C0676C"/>
    <w:rsid w:val="00C24696"/>
    <w:rsid w:val="00C87D4D"/>
    <w:rsid w:val="00CC4CC3"/>
    <w:rsid w:val="00D019BB"/>
    <w:rsid w:val="00D80C54"/>
    <w:rsid w:val="00D81A38"/>
    <w:rsid w:val="00D87D75"/>
    <w:rsid w:val="00D92585"/>
    <w:rsid w:val="00E03259"/>
    <w:rsid w:val="00E7730B"/>
    <w:rsid w:val="00EB311E"/>
    <w:rsid w:val="00EF29E1"/>
    <w:rsid w:val="00F42257"/>
    <w:rsid w:val="00F468FF"/>
    <w:rsid w:val="00FB676F"/>
    <w:rsid w:val="00FC6397"/>
    <w:rsid w:val="00FD0F51"/>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B0AADA1"/>
  <w15:chartTrackingRefBased/>
  <w15:docId w15:val="{3169D2A7-B469-B949-B3BE-D66A5C382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s-GT"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ES"/>
    </w:rPr>
  </w:style>
  <w:style w:type="paragraph" w:styleId="Ttulo1">
    <w:name w:val="heading 1"/>
    <w:basedOn w:val="Normal"/>
    <w:next w:val="Normal"/>
    <w:link w:val="Ttulo1Car"/>
    <w:uiPriority w:val="9"/>
    <w:qFormat/>
    <w:rsid w:val="003C5CD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3C5CDC"/>
    <w:pPr>
      <w:keepNext/>
      <w:keepLines/>
      <w:spacing w:before="40" w:line="259" w:lineRule="auto"/>
      <w:outlineLvl w:val="1"/>
    </w:pPr>
    <w:rPr>
      <w:rFonts w:asciiTheme="majorHAnsi" w:eastAsiaTheme="majorEastAsia" w:hAnsiTheme="majorHAnsi" w:cstheme="majorBidi"/>
      <w:color w:val="2F5496" w:themeColor="accent1" w:themeShade="BF"/>
      <w:sz w:val="26"/>
      <w:szCs w:val="26"/>
      <w:lang w:val="es-G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9751C"/>
    <w:pPr>
      <w:tabs>
        <w:tab w:val="center" w:pos="4419"/>
        <w:tab w:val="right" w:pos="8838"/>
      </w:tabs>
    </w:pPr>
  </w:style>
  <w:style w:type="character" w:customStyle="1" w:styleId="EncabezadoCar">
    <w:name w:val="Encabezado Car"/>
    <w:basedOn w:val="Fuentedeprrafopredeter"/>
    <w:link w:val="Encabezado"/>
    <w:uiPriority w:val="99"/>
    <w:rsid w:val="0059751C"/>
    <w:rPr>
      <w:lang w:val="es-ES"/>
    </w:rPr>
  </w:style>
  <w:style w:type="paragraph" w:styleId="Piedepgina">
    <w:name w:val="footer"/>
    <w:basedOn w:val="Normal"/>
    <w:link w:val="PiedepginaCar"/>
    <w:uiPriority w:val="99"/>
    <w:unhideWhenUsed/>
    <w:rsid w:val="0059751C"/>
    <w:pPr>
      <w:tabs>
        <w:tab w:val="center" w:pos="4419"/>
        <w:tab w:val="right" w:pos="8838"/>
      </w:tabs>
    </w:pPr>
  </w:style>
  <w:style w:type="character" w:customStyle="1" w:styleId="PiedepginaCar">
    <w:name w:val="Pie de página Car"/>
    <w:basedOn w:val="Fuentedeprrafopredeter"/>
    <w:link w:val="Piedepgina"/>
    <w:uiPriority w:val="99"/>
    <w:rsid w:val="0059751C"/>
    <w:rPr>
      <w:lang w:val="es-ES"/>
    </w:rPr>
  </w:style>
  <w:style w:type="character" w:styleId="Nmerodepgina">
    <w:name w:val="page number"/>
    <w:basedOn w:val="Fuentedeprrafopredeter"/>
    <w:uiPriority w:val="99"/>
    <w:semiHidden/>
    <w:unhideWhenUsed/>
    <w:rsid w:val="00112542"/>
  </w:style>
  <w:style w:type="paragraph" w:customStyle="1" w:styleId="Cuerpo1columna">
    <w:name w:val="Cuerpo 1 columna"/>
    <w:basedOn w:val="Normal"/>
    <w:uiPriority w:val="99"/>
    <w:rsid w:val="00A56C7D"/>
    <w:pPr>
      <w:suppressAutoHyphens/>
      <w:autoSpaceDE w:val="0"/>
      <w:autoSpaceDN w:val="0"/>
      <w:adjustRightInd w:val="0"/>
      <w:spacing w:line="260" w:lineRule="atLeast"/>
      <w:jc w:val="both"/>
      <w:textAlignment w:val="center"/>
    </w:pPr>
    <w:rPr>
      <w:rFonts w:ascii="Montserrat" w:hAnsi="Montserrat" w:cs="Montserrat"/>
      <w:color w:val="5B5753"/>
      <w:sz w:val="18"/>
      <w:szCs w:val="18"/>
      <w:lang w:val="es-ES_tradnl"/>
    </w:rPr>
  </w:style>
  <w:style w:type="paragraph" w:customStyle="1" w:styleId="Ttuloportadillas">
    <w:name w:val="Título portadillas"/>
    <w:basedOn w:val="Normal"/>
    <w:uiPriority w:val="99"/>
    <w:rsid w:val="00322843"/>
    <w:pPr>
      <w:suppressAutoHyphens/>
      <w:autoSpaceDE w:val="0"/>
      <w:autoSpaceDN w:val="0"/>
      <w:adjustRightInd w:val="0"/>
      <w:spacing w:line="288" w:lineRule="auto"/>
      <w:jc w:val="center"/>
      <w:textAlignment w:val="center"/>
    </w:pPr>
    <w:rPr>
      <w:rFonts w:ascii="Montserrat" w:hAnsi="Montserrat" w:cs="Montserrat"/>
      <w:b/>
      <w:bCs/>
      <w:color w:val="FFFFFF"/>
      <w:sz w:val="66"/>
      <w:szCs w:val="66"/>
      <w:lang w:val="es-ES_tradnl"/>
    </w:rPr>
  </w:style>
  <w:style w:type="paragraph" w:customStyle="1" w:styleId="Prrafobsico">
    <w:name w:val="[Párrafo básico]"/>
    <w:basedOn w:val="Normal"/>
    <w:uiPriority w:val="99"/>
    <w:rsid w:val="00FB676F"/>
    <w:pPr>
      <w:autoSpaceDE w:val="0"/>
      <w:autoSpaceDN w:val="0"/>
      <w:adjustRightInd w:val="0"/>
      <w:spacing w:line="288" w:lineRule="auto"/>
      <w:textAlignment w:val="center"/>
    </w:pPr>
    <w:rPr>
      <w:rFonts w:ascii="MinionPro-Regular" w:hAnsi="MinionPro-Regular" w:cs="MinionPro-Regular"/>
      <w:color w:val="000000"/>
      <w:lang w:val="es-ES_tradnl"/>
    </w:rPr>
  </w:style>
  <w:style w:type="paragraph" w:customStyle="1" w:styleId="ndicenivel1ndice">
    <w:name w:val="Índice nivel 1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002E91"/>
      <w:lang w:val="es-ES_tradnl"/>
    </w:rPr>
  </w:style>
  <w:style w:type="paragraph" w:customStyle="1" w:styleId="ndicenivel3ndice">
    <w:name w:val="Índice nivel 3 (Índice)"/>
    <w:basedOn w:val="Normal"/>
    <w:uiPriority w:val="99"/>
    <w:rsid w:val="00FB676F"/>
    <w:pPr>
      <w:suppressAutoHyphens/>
      <w:autoSpaceDE w:val="0"/>
      <w:autoSpaceDN w:val="0"/>
      <w:adjustRightInd w:val="0"/>
      <w:spacing w:line="288" w:lineRule="auto"/>
      <w:ind w:left="720"/>
      <w:textAlignment w:val="center"/>
    </w:pPr>
    <w:rPr>
      <w:rFonts w:ascii="Montserrat" w:hAnsi="Montserrat" w:cs="Montserrat"/>
      <w:color w:val="5B5753"/>
      <w:sz w:val="18"/>
      <w:szCs w:val="18"/>
      <w:lang w:val="es-ES_tradnl"/>
    </w:rPr>
  </w:style>
  <w:style w:type="paragraph" w:customStyle="1" w:styleId="ndicenivel2ndice">
    <w:name w:val="Índice nivel 2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5B5753"/>
      <w:sz w:val="20"/>
      <w:szCs w:val="20"/>
      <w:lang w:val="es-ES_tradnl"/>
    </w:rPr>
  </w:style>
  <w:style w:type="character" w:customStyle="1" w:styleId="Ttulo1Car">
    <w:name w:val="Título 1 Car"/>
    <w:basedOn w:val="Fuentedeprrafopredeter"/>
    <w:link w:val="Ttulo1"/>
    <w:uiPriority w:val="9"/>
    <w:rsid w:val="003C5CDC"/>
    <w:rPr>
      <w:rFonts w:asciiTheme="majorHAnsi" w:eastAsiaTheme="majorEastAsia" w:hAnsiTheme="majorHAnsi" w:cstheme="majorBidi"/>
      <w:color w:val="2F5496" w:themeColor="accent1" w:themeShade="BF"/>
      <w:sz w:val="32"/>
      <w:szCs w:val="32"/>
      <w:lang w:val="es-ES"/>
    </w:rPr>
  </w:style>
  <w:style w:type="character" w:customStyle="1" w:styleId="Ttulo2Car">
    <w:name w:val="Título 2 Car"/>
    <w:basedOn w:val="Fuentedeprrafopredeter"/>
    <w:link w:val="Ttulo2"/>
    <w:uiPriority w:val="9"/>
    <w:semiHidden/>
    <w:rsid w:val="003C5CDC"/>
    <w:rPr>
      <w:rFonts w:asciiTheme="majorHAnsi" w:eastAsiaTheme="majorEastAsia" w:hAnsiTheme="majorHAnsi" w:cstheme="majorBidi"/>
      <w:color w:val="2F5496" w:themeColor="accent1" w:themeShade="BF"/>
      <w:sz w:val="26"/>
      <w:szCs w:val="26"/>
    </w:rPr>
  </w:style>
  <w:style w:type="paragraph" w:styleId="Prrafodelista">
    <w:name w:val="List Paragraph"/>
    <w:basedOn w:val="Normal"/>
    <w:uiPriority w:val="34"/>
    <w:qFormat/>
    <w:rsid w:val="003C5CDC"/>
    <w:pPr>
      <w:spacing w:after="200" w:line="276" w:lineRule="auto"/>
      <w:ind w:left="720"/>
      <w:contextualSpacing/>
    </w:pPr>
    <w:rPr>
      <w:rFonts w:ascii="Arial" w:hAnsi="Arial"/>
      <w:szCs w:val="22"/>
      <w:lang w:val="es-CR"/>
    </w:rPr>
  </w:style>
  <w:style w:type="table" w:styleId="Tablaconcuadrcula">
    <w:name w:val="Table Grid"/>
    <w:basedOn w:val="Tablanormal"/>
    <w:uiPriority w:val="59"/>
    <w:rsid w:val="001E3205"/>
    <w:rPr>
      <w:rFonts w:eastAsiaTheme="minorEastAsia"/>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CC4CC3"/>
    <w:rPr>
      <w:sz w:val="20"/>
      <w:szCs w:val="20"/>
    </w:rPr>
  </w:style>
  <w:style w:type="character" w:customStyle="1" w:styleId="TextonotapieCar">
    <w:name w:val="Texto nota pie Car"/>
    <w:basedOn w:val="Fuentedeprrafopredeter"/>
    <w:link w:val="Textonotapie"/>
    <w:uiPriority w:val="99"/>
    <w:semiHidden/>
    <w:rsid w:val="00CC4CC3"/>
    <w:rPr>
      <w:sz w:val="20"/>
      <w:szCs w:val="20"/>
      <w:lang w:val="es-ES"/>
    </w:rPr>
  </w:style>
  <w:style w:type="character" w:styleId="Refdenotaalpie">
    <w:name w:val="footnote reference"/>
    <w:basedOn w:val="Fuentedeprrafopredeter"/>
    <w:uiPriority w:val="99"/>
    <w:semiHidden/>
    <w:unhideWhenUsed/>
    <w:rsid w:val="00CC4CC3"/>
    <w:rPr>
      <w:vertAlign w:val="superscript"/>
    </w:rPr>
  </w:style>
  <w:style w:type="paragraph" w:styleId="NormalWeb">
    <w:name w:val="Normal (Web)"/>
    <w:basedOn w:val="Normal"/>
    <w:uiPriority w:val="99"/>
    <w:semiHidden/>
    <w:unhideWhenUsed/>
    <w:rsid w:val="00986D6A"/>
    <w:pPr>
      <w:spacing w:before="100" w:beforeAutospacing="1" w:after="100" w:afterAutospacing="1"/>
    </w:pPr>
    <w:rPr>
      <w:rFonts w:ascii="Times New Roman" w:eastAsia="Times New Roman" w:hAnsi="Times New Roman" w:cs="Times New Roman"/>
      <w:lang w:val="es-GT" w:eastAsia="es-GT"/>
    </w:rPr>
  </w:style>
  <w:style w:type="paragraph" w:styleId="TDC1">
    <w:name w:val="toc 1"/>
    <w:basedOn w:val="Normal"/>
    <w:next w:val="Normal"/>
    <w:autoRedefine/>
    <w:uiPriority w:val="39"/>
    <w:unhideWhenUsed/>
    <w:rsid w:val="003708CB"/>
    <w:pPr>
      <w:spacing w:after="100"/>
    </w:pPr>
  </w:style>
  <w:style w:type="character" w:styleId="Hipervnculo">
    <w:name w:val="Hyperlink"/>
    <w:basedOn w:val="Fuentedeprrafopredeter"/>
    <w:uiPriority w:val="99"/>
    <w:unhideWhenUsed/>
    <w:rsid w:val="003708CB"/>
    <w:rPr>
      <w:color w:val="0563C1" w:themeColor="hyperlink"/>
      <w:u w:val="single"/>
    </w:rPr>
  </w:style>
  <w:style w:type="paragraph" w:styleId="Textodeglobo">
    <w:name w:val="Balloon Text"/>
    <w:basedOn w:val="Normal"/>
    <w:link w:val="TextodegloboCar"/>
    <w:uiPriority w:val="99"/>
    <w:semiHidden/>
    <w:unhideWhenUsed/>
    <w:rsid w:val="00FD0F51"/>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D0F51"/>
    <w:rPr>
      <w:rFonts w:ascii="Segoe UI" w:hAnsi="Segoe UI" w:cs="Segoe UI"/>
      <w:sz w:val="18"/>
      <w:szCs w:val="18"/>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4423001">
      <w:bodyDiv w:val="1"/>
      <w:marLeft w:val="0"/>
      <w:marRight w:val="0"/>
      <w:marTop w:val="0"/>
      <w:marBottom w:val="0"/>
      <w:divBdr>
        <w:top w:val="none" w:sz="0" w:space="0" w:color="auto"/>
        <w:left w:val="none" w:sz="0" w:space="0" w:color="auto"/>
        <w:bottom w:val="none" w:sz="0" w:space="0" w:color="auto"/>
        <w:right w:val="none" w:sz="0" w:space="0" w:color="auto"/>
      </w:divBdr>
      <w:divsChild>
        <w:div w:id="942882740">
          <w:marLeft w:val="547"/>
          <w:marRight w:val="0"/>
          <w:marTop w:val="0"/>
          <w:marBottom w:val="0"/>
          <w:divBdr>
            <w:top w:val="none" w:sz="0" w:space="0" w:color="auto"/>
            <w:left w:val="none" w:sz="0" w:space="0" w:color="auto"/>
            <w:bottom w:val="none" w:sz="0" w:space="0" w:color="auto"/>
            <w:right w:val="none" w:sz="0" w:space="0" w:color="auto"/>
          </w:divBdr>
        </w:div>
        <w:div w:id="1874540669">
          <w:marLeft w:val="547"/>
          <w:marRight w:val="0"/>
          <w:marTop w:val="0"/>
          <w:marBottom w:val="0"/>
          <w:divBdr>
            <w:top w:val="none" w:sz="0" w:space="0" w:color="auto"/>
            <w:left w:val="none" w:sz="0" w:space="0" w:color="auto"/>
            <w:bottom w:val="none" w:sz="0" w:space="0" w:color="auto"/>
            <w:right w:val="none" w:sz="0" w:space="0" w:color="auto"/>
          </w:divBdr>
        </w:div>
        <w:div w:id="1556887680">
          <w:marLeft w:val="547"/>
          <w:marRight w:val="0"/>
          <w:marTop w:val="0"/>
          <w:marBottom w:val="0"/>
          <w:divBdr>
            <w:top w:val="none" w:sz="0" w:space="0" w:color="auto"/>
            <w:left w:val="none" w:sz="0" w:space="0" w:color="auto"/>
            <w:bottom w:val="none" w:sz="0" w:space="0" w:color="auto"/>
            <w:right w:val="none" w:sz="0" w:space="0" w:color="auto"/>
          </w:divBdr>
        </w:div>
      </w:divsChild>
    </w:div>
    <w:div w:id="1105920979">
      <w:bodyDiv w:val="1"/>
      <w:marLeft w:val="0"/>
      <w:marRight w:val="0"/>
      <w:marTop w:val="0"/>
      <w:marBottom w:val="0"/>
      <w:divBdr>
        <w:top w:val="none" w:sz="0" w:space="0" w:color="auto"/>
        <w:left w:val="none" w:sz="0" w:space="0" w:color="auto"/>
        <w:bottom w:val="none" w:sz="0" w:space="0" w:color="auto"/>
        <w:right w:val="none" w:sz="0" w:space="0" w:color="auto"/>
      </w:divBdr>
      <w:divsChild>
        <w:div w:id="1771005770">
          <w:marLeft w:val="547"/>
          <w:marRight w:val="0"/>
          <w:marTop w:val="0"/>
          <w:marBottom w:val="0"/>
          <w:divBdr>
            <w:top w:val="none" w:sz="0" w:space="0" w:color="auto"/>
            <w:left w:val="none" w:sz="0" w:space="0" w:color="auto"/>
            <w:bottom w:val="none" w:sz="0" w:space="0" w:color="auto"/>
            <w:right w:val="none" w:sz="0" w:space="0" w:color="auto"/>
          </w:divBdr>
        </w:div>
        <w:div w:id="2001034021">
          <w:marLeft w:val="547"/>
          <w:marRight w:val="0"/>
          <w:marTop w:val="0"/>
          <w:marBottom w:val="0"/>
          <w:divBdr>
            <w:top w:val="none" w:sz="0" w:space="0" w:color="auto"/>
            <w:left w:val="none" w:sz="0" w:space="0" w:color="auto"/>
            <w:bottom w:val="none" w:sz="0" w:space="0" w:color="auto"/>
            <w:right w:val="none" w:sz="0" w:space="0" w:color="auto"/>
          </w:divBdr>
        </w:div>
        <w:div w:id="590092666">
          <w:marLeft w:val="547"/>
          <w:marRight w:val="0"/>
          <w:marTop w:val="0"/>
          <w:marBottom w:val="160"/>
          <w:divBdr>
            <w:top w:val="none" w:sz="0" w:space="0" w:color="auto"/>
            <w:left w:val="none" w:sz="0" w:space="0" w:color="auto"/>
            <w:bottom w:val="none" w:sz="0" w:space="0" w:color="auto"/>
            <w:right w:val="none" w:sz="0" w:space="0" w:color="auto"/>
          </w:divBdr>
        </w:div>
        <w:div w:id="1655526448">
          <w:marLeft w:val="547"/>
          <w:marRight w:val="0"/>
          <w:marTop w:val="0"/>
          <w:marBottom w:val="160"/>
          <w:divBdr>
            <w:top w:val="none" w:sz="0" w:space="0" w:color="auto"/>
            <w:left w:val="none" w:sz="0" w:space="0" w:color="auto"/>
            <w:bottom w:val="none" w:sz="0" w:space="0" w:color="auto"/>
            <w:right w:val="none" w:sz="0" w:space="0" w:color="auto"/>
          </w:divBdr>
        </w:div>
        <w:div w:id="824275078">
          <w:marLeft w:val="547"/>
          <w:marRight w:val="0"/>
          <w:marTop w:val="0"/>
          <w:marBottom w:val="160"/>
          <w:divBdr>
            <w:top w:val="none" w:sz="0" w:space="0" w:color="auto"/>
            <w:left w:val="none" w:sz="0" w:space="0" w:color="auto"/>
            <w:bottom w:val="none" w:sz="0" w:space="0" w:color="auto"/>
            <w:right w:val="none" w:sz="0" w:space="0" w:color="auto"/>
          </w:divBdr>
        </w:div>
        <w:div w:id="929850915">
          <w:marLeft w:val="547"/>
          <w:marRight w:val="0"/>
          <w:marTop w:val="0"/>
          <w:marBottom w:val="160"/>
          <w:divBdr>
            <w:top w:val="none" w:sz="0" w:space="0" w:color="auto"/>
            <w:left w:val="none" w:sz="0" w:space="0" w:color="auto"/>
            <w:bottom w:val="none" w:sz="0" w:space="0" w:color="auto"/>
            <w:right w:val="none" w:sz="0" w:space="0" w:color="auto"/>
          </w:divBdr>
        </w:div>
        <w:div w:id="1806073683">
          <w:marLeft w:val="547"/>
          <w:marRight w:val="0"/>
          <w:marTop w:val="0"/>
          <w:marBottom w:val="160"/>
          <w:divBdr>
            <w:top w:val="none" w:sz="0" w:space="0" w:color="auto"/>
            <w:left w:val="none" w:sz="0" w:space="0" w:color="auto"/>
            <w:bottom w:val="none" w:sz="0" w:space="0" w:color="auto"/>
            <w:right w:val="none" w:sz="0" w:space="0" w:color="auto"/>
          </w:divBdr>
        </w:div>
      </w:divsChild>
    </w:div>
    <w:div w:id="1407066074">
      <w:bodyDiv w:val="1"/>
      <w:marLeft w:val="0"/>
      <w:marRight w:val="0"/>
      <w:marTop w:val="0"/>
      <w:marBottom w:val="0"/>
      <w:divBdr>
        <w:top w:val="none" w:sz="0" w:space="0" w:color="auto"/>
        <w:left w:val="none" w:sz="0" w:space="0" w:color="auto"/>
        <w:bottom w:val="none" w:sz="0" w:space="0" w:color="auto"/>
        <w:right w:val="none" w:sz="0" w:space="0" w:color="auto"/>
      </w:divBdr>
    </w:div>
    <w:div w:id="2037466629">
      <w:bodyDiv w:val="1"/>
      <w:marLeft w:val="0"/>
      <w:marRight w:val="0"/>
      <w:marTop w:val="0"/>
      <w:marBottom w:val="0"/>
      <w:divBdr>
        <w:top w:val="none" w:sz="0" w:space="0" w:color="auto"/>
        <w:left w:val="none" w:sz="0" w:space="0" w:color="auto"/>
        <w:bottom w:val="none" w:sz="0" w:space="0" w:color="auto"/>
        <w:right w:val="none" w:sz="0" w:space="0" w:color="auto"/>
      </w:divBdr>
      <w:divsChild>
        <w:div w:id="637761686">
          <w:marLeft w:val="446"/>
          <w:marRight w:val="0"/>
          <w:marTop w:val="0"/>
          <w:marBottom w:val="0"/>
          <w:divBdr>
            <w:top w:val="none" w:sz="0" w:space="0" w:color="auto"/>
            <w:left w:val="none" w:sz="0" w:space="0" w:color="auto"/>
            <w:bottom w:val="none" w:sz="0" w:space="0" w:color="auto"/>
            <w:right w:val="none" w:sz="0" w:space="0" w:color="auto"/>
          </w:divBdr>
        </w:div>
        <w:div w:id="35784876">
          <w:marLeft w:val="446"/>
          <w:marRight w:val="0"/>
          <w:marTop w:val="0"/>
          <w:marBottom w:val="0"/>
          <w:divBdr>
            <w:top w:val="none" w:sz="0" w:space="0" w:color="auto"/>
            <w:left w:val="none" w:sz="0" w:space="0" w:color="auto"/>
            <w:bottom w:val="none" w:sz="0" w:space="0" w:color="auto"/>
            <w:right w:val="none" w:sz="0" w:space="0" w:color="auto"/>
          </w:divBdr>
        </w:div>
        <w:div w:id="516698924">
          <w:marLeft w:val="446"/>
          <w:marRight w:val="0"/>
          <w:marTop w:val="0"/>
          <w:marBottom w:val="0"/>
          <w:divBdr>
            <w:top w:val="none" w:sz="0" w:space="0" w:color="auto"/>
            <w:left w:val="none" w:sz="0" w:space="0" w:color="auto"/>
            <w:bottom w:val="none" w:sz="0" w:space="0" w:color="auto"/>
            <w:right w:val="none" w:sz="0" w:space="0" w:color="auto"/>
          </w:divBdr>
        </w:div>
        <w:div w:id="1536307701">
          <w:marLeft w:val="446"/>
          <w:marRight w:val="0"/>
          <w:marTop w:val="0"/>
          <w:marBottom w:val="0"/>
          <w:divBdr>
            <w:top w:val="none" w:sz="0" w:space="0" w:color="auto"/>
            <w:left w:val="none" w:sz="0" w:space="0" w:color="auto"/>
            <w:bottom w:val="none" w:sz="0" w:space="0" w:color="auto"/>
            <w:right w:val="none" w:sz="0" w:space="0" w:color="auto"/>
          </w:divBdr>
        </w:div>
        <w:div w:id="2107731648">
          <w:marLeft w:val="1166"/>
          <w:marRight w:val="0"/>
          <w:marTop w:val="0"/>
          <w:marBottom w:val="0"/>
          <w:divBdr>
            <w:top w:val="none" w:sz="0" w:space="0" w:color="auto"/>
            <w:left w:val="none" w:sz="0" w:space="0" w:color="auto"/>
            <w:bottom w:val="none" w:sz="0" w:space="0" w:color="auto"/>
            <w:right w:val="none" w:sz="0" w:space="0" w:color="auto"/>
          </w:divBdr>
        </w:div>
        <w:div w:id="690105507">
          <w:marLeft w:val="1166"/>
          <w:marRight w:val="0"/>
          <w:marTop w:val="0"/>
          <w:marBottom w:val="0"/>
          <w:divBdr>
            <w:top w:val="none" w:sz="0" w:space="0" w:color="auto"/>
            <w:left w:val="none" w:sz="0" w:space="0" w:color="auto"/>
            <w:bottom w:val="none" w:sz="0" w:space="0" w:color="auto"/>
            <w:right w:val="none" w:sz="0" w:space="0" w:color="auto"/>
          </w:divBdr>
        </w:div>
        <w:div w:id="426653405">
          <w:marLeft w:val="1166"/>
          <w:marRight w:val="0"/>
          <w:marTop w:val="0"/>
          <w:marBottom w:val="0"/>
          <w:divBdr>
            <w:top w:val="none" w:sz="0" w:space="0" w:color="auto"/>
            <w:left w:val="none" w:sz="0" w:space="0" w:color="auto"/>
            <w:bottom w:val="none" w:sz="0" w:space="0" w:color="auto"/>
            <w:right w:val="none" w:sz="0" w:space="0" w:color="auto"/>
          </w:divBdr>
        </w:div>
        <w:div w:id="709695823">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Z:\Rendici&#243;n%20de%20Cuentas\2023\PRIMER%20CUATRIMESTRE\Informe%20RDC1%202023%20SGPR.docx" TargetMode="External"/><Relationship Id="rId18" Type="http://schemas.openxmlformats.org/officeDocument/2006/relationships/chart" Target="charts/chart1.xml"/><Relationship Id="rId26" Type="http://schemas.openxmlformats.org/officeDocument/2006/relationships/image" Target="media/image5.emf"/><Relationship Id="rId39" Type="http://schemas.openxmlformats.org/officeDocument/2006/relationships/image" Target="media/image6.png"/><Relationship Id="rId21" Type="http://schemas.openxmlformats.org/officeDocument/2006/relationships/chart" Target="charts/chart4.xml"/><Relationship Id="rId34" Type="http://schemas.openxmlformats.org/officeDocument/2006/relationships/chart" Target="charts/chart16.xml"/><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Z:\Rendici&#243;n%20de%20Cuentas\2023\PRIMER%20CUATRIMESTRE\Informe%20RDC1%202023%20SGPR.docx" TargetMode="External"/><Relationship Id="rId29"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Z:\Rendici&#243;n%20de%20Cuentas\2023\PRIMER%20CUATRIMESTRE\Informe%20RDC1%202023%20SGPR.docx" TargetMode="External"/><Relationship Id="rId24" Type="http://schemas.openxmlformats.org/officeDocument/2006/relationships/chart" Target="charts/chart7.xml"/><Relationship Id="rId32" Type="http://schemas.openxmlformats.org/officeDocument/2006/relationships/chart" Target="charts/chart14.xml"/><Relationship Id="rId37" Type="http://schemas.openxmlformats.org/officeDocument/2006/relationships/chart" Target="charts/chart19.xml"/><Relationship Id="rId40" Type="http://schemas.openxmlformats.org/officeDocument/2006/relationships/image" Target="media/image7.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file:///Z:\Rendici&#243;n%20de%20Cuentas\2023\PRIMER%20CUATRIMESTRE\Informe%20RDC1%202023%20SGPR.docx" TargetMode="External"/><Relationship Id="rId23" Type="http://schemas.openxmlformats.org/officeDocument/2006/relationships/chart" Target="charts/chart6.xml"/><Relationship Id="rId28" Type="http://schemas.openxmlformats.org/officeDocument/2006/relationships/chart" Target="charts/chart10.xml"/><Relationship Id="rId36" Type="http://schemas.openxmlformats.org/officeDocument/2006/relationships/chart" Target="charts/chart18.xml"/><Relationship Id="rId10" Type="http://schemas.openxmlformats.org/officeDocument/2006/relationships/image" Target="media/image3.png"/><Relationship Id="rId19" Type="http://schemas.openxmlformats.org/officeDocument/2006/relationships/chart" Target="charts/chart2.xml"/><Relationship Id="rId31" Type="http://schemas.openxmlformats.org/officeDocument/2006/relationships/chart" Target="charts/chart13.xml"/><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ile:///Z:\Rendici&#243;n%20de%20Cuentas\2023\PRIMER%20CUATRIMESTRE\Informe%20RDC1%202023%20SGPR.docx" TargetMode="External"/><Relationship Id="rId22" Type="http://schemas.openxmlformats.org/officeDocument/2006/relationships/chart" Target="charts/chart5.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chart" Target="charts/chart17.xml"/><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file:///Z:\Rendici&#243;n%20de%20Cuentas\2023\PRIMER%20CUATRIMESTRE\Informe%20RDC1%202023%20SGPR.docx" TargetMode="External"/><Relationship Id="rId17" Type="http://schemas.openxmlformats.org/officeDocument/2006/relationships/image" Target="media/image4.png"/><Relationship Id="rId25" Type="http://schemas.openxmlformats.org/officeDocument/2006/relationships/chart" Target="charts/chart8.xml"/><Relationship Id="rId33" Type="http://schemas.openxmlformats.org/officeDocument/2006/relationships/chart" Target="charts/chart15.xml"/><Relationship Id="rId38" Type="http://schemas.openxmlformats.org/officeDocument/2006/relationships/chart" Target="charts/chart20.xml"/><Relationship Id="rId46" Type="http://schemas.openxmlformats.org/officeDocument/2006/relationships/theme" Target="theme/theme1.xml"/><Relationship Id="rId20" Type="http://schemas.openxmlformats.org/officeDocument/2006/relationships/chart" Target="charts/chart3.xml"/><Relationship Id="rId41"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20SGPR%202023%20tercer%20cuatrimestr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CPAM%202023%20TERCER%20CUATRIMESTR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CPCC%202023%20TERCER%20CUATRIMESTRE.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CPAM%202023%20TERCER%20CUATRIMESTR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20CPCC%202023%20TERCER%20CUATRIMESTR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CPAM%202023%20TERCER%20CUATRIMESTR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CPCC%202023%20TERCER%20CUATRIMESTR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CPAM%202023%20TERCER%20CUATRIMESTR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CPCC%202023%20TERCER%20CUATRIMESTRE.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CPAM%202023%20TERCER%20CUATRIMESTRE.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CPCC%202023%20TERCER%20CUATRIMESTRE.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SGPR%202023%20tercer%20cuatrimestre.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CPAM%202023%20TERCER%20CUATRIMESTRE.xlsx" TargetMode="External"/><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20SGPR%202023%20tercer%20cuatrimestr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SGPR%202023%20tercer%20cuatrimestr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cleal.sgpr\Desktop\2023\INFORME%20RC%202023%20CPCC\GRAFICAS%20%20SGPR%202023%20tercer%20cuatrimestr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20SGPR%202023%20tercer%20cuatrimestr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fs\pl\planificacion\Rendici&#243;n%20de%20Cuentas\2022\TERCER%20CUATRIMESTRE\Gr&#225;ficas%20de%20Meta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fs\pl\planificacion\Rendici&#243;n%20de%20Cuentas\2022\TERCER%20CUATRIMESTRE\Gr&#225;ficas%20de%20Meta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cleal.sgpr\Desktop\1ER%20-%20CUATRIMESTRE%202023%20CPCC\GRAFICAS%20%20CPCC%202023%20TERCER%20CUATRIMESTR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026538539686773E-2"/>
          <c:y val="2.8010351920297095E-2"/>
          <c:w val="0.92411478077336118"/>
          <c:h val="0.90420944861953079"/>
        </c:manualLayout>
      </c:layout>
      <c:barChart>
        <c:barDir val="col"/>
        <c:grouping val="clustered"/>
        <c:varyColors val="0"/>
        <c:ser>
          <c:idx val="0"/>
          <c:order val="0"/>
          <c:spPr>
            <a:solidFill>
              <a:schemeClr val="accent1"/>
            </a:solidFill>
            <a:ln>
              <a:noFill/>
            </a:ln>
            <a:effectLst/>
          </c:spPr>
          <c:invertIfNegative val="0"/>
          <c:dLbls>
            <c:dLbl>
              <c:idx val="0"/>
              <c:layout>
                <c:manualLayout>
                  <c:x val="9.5044127630685676E-2"/>
                  <c:y val="2.3512814483893724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A9A4-41BE-8789-5F09C8DC644C}"/>
                </c:ext>
              </c:extLst>
            </c:dLbl>
            <c:dLbl>
              <c:idx val="1"/>
              <c:layout>
                <c:manualLayout>
                  <c:x val="8.8255261371350979E-2"/>
                  <c:y val="7.9943569245238655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9A4-41BE-8789-5F09C8DC644C}"/>
                </c:ext>
              </c:extLst>
            </c:dLbl>
            <c:dLbl>
              <c:idx val="2"/>
              <c:layout>
                <c:manualLayout>
                  <c:x val="9.0518216791129216E-2"/>
                  <c:y val="8.4646132142017397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A9A4-41BE-8789-5F09C8DC644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'[GRAFICAS  SGPR 2023 tercer cuatrimestre.xlsx]actividad presupuestaria'!$D$11:$F$11</c:f>
              <c:strCache>
                <c:ptCount val="3"/>
                <c:pt idx="0">
                  <c:v>VIGENTE Q. </c:v>
                </c:pt>
                <c:pt idx="1">
                  <c:v>EJECUTADO Q. </c:v>
                </c:pt>
                <c:pt idx="2">
                  <c:v>POR EJECUTAR Q. </c:v>
                </c:pt>
              </c:strCache>
            </c:strRef>
          </c:cat>
          <c:val>
            <c:numRef>
              <c:f>'[GRAFICAS  SGPR 2023 tercer cuatrimestre.xlsx]actividad presupuestaria'!$D$13:$F$13</c:f>
              <c:numCache>
                <c:formatCode>0.00%</c:formatCode>
                <c:ptCount val="3"/>
                <c:pt idx="0">
                  <c:v>1</c:v>
                </c:pt>
                <c:pt idx="1">
                  <c:v>0.32088960510638298</c:v>
                </c:pt>
                <c:pt idx="2">
                  <c:v>0.67911039489361702</c:v>
                </c:pt>
              </c:numCache>
            </c:numRef>
          </c:val>
          <c:extLst>
            <c:ext xmlns:c16="http://schemas.microsoft.com/office/drawing/2014/chart" uri="{C3380CC4-5D6E-409C-BE32-E72D297353CC}">
              <c16:uniqueId val="{00000000-50A9-4ADA-998A-5CD1A440F2A7}"/>
            </c:ext>
          </c:extLst>
        </c:ser>
        <c:dLbls>
          <c:dLblPos val="outEnd"/>
          <c:showLegendKey val="0"/>
          <c:showVal val="1"/>
          <c:showCatName val="0"/>
          <c:showSerName val="0"/>
          <c:showPercent val="0"/>
          <c:showBubbleSize val="0"/>
        </c:dLbls>
        <c:gapWidth val="199"/>
        <c:axId val="280284976"/>
        <c:axId val="280287720"/>
      </c:barChart>
      <c:catAx>
        <c:axId val="280284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GT"/>
          </a:p>
        </c:txPr>
        <c:crossAx val="280287720"/>
        <c:crosses val="autoZero"/>
        <c:auto val="1"/>
        <c:lblAlgn val="ctr"/>
        <c:lblOffset val="100"/>
        <c:noMultiLvlLbl val="0"/>
      </c:catAx>
      <c:valAx>
        <c:axId val="280287720"/>
        <c:scaling>
          <c:orientation val="minMax"/>
          <c:max val="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2849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CPAM 2023 TERCER CUATRIMESTRE.xlsx]PORCENTAJE DE EJECUCION (2)'!$D$11:$F$11</c:f>
              <c:strCache>
                <c:ptCount val="3"/>
                <c:pt idx="0">
                  <c:v>VIGENTE Q. </c:v>
                </c:pt>
                <c:pt idx="1">
                  <c:v>EJECUTADO Q. </c:v>
                </c:pt>
                <c:pt idx="2">
                  <c:v>POR EJECUTAR Q. </c:v>
                </c:pt>
              </c:strCache>
            </c:strRef>
          </c:cat>
          <c:val>
            <c:numRef>
              <c:f>'[GRAFICAS CPAM 2023 TERCER CUATRIMESTRE.xlsx]PORCENTAJE DE EJECUCION (2)'!$D$13:$F$13</c:f>
              <c:numCache>
                <c:formatCode>0.00%</c:formatCode>
                <c:ptCount val="3"/>
                <c:pt idx="0" formatCode="0%">
                  <c:v>1</c:v>
                </c:pt>
                <c:pt idx="1">
                  <c:v>0.289418956</c:v>
                </c:pt>
                <c:pt idx="2">
                  <c:v>0.710581044</c:v>
                </c:pt>
              </c:numCache>
            </c:numRef>
          </c:val>
          <c:extLst>
            <c:ext xmlns:c16="http://schemas.microsoft.com/office/drawing/2014/chart" uri="{C3380CC4-5D6E-409C-BE32-E72D297353CC}">
              <c16:uniqueId val="{00000000-75BD-4BC8-A074-E71C974AC4AD}"/>
            </c:ext>
          </c:extLst>
        </c:ser>
        <c:dLbls>
          <c:showLegendKey val="0"/>
          <c:showVal val="0"/>
          <c:showCatName val="0"/>
          <c:showSerName val="0"/>
          <c:showPercent val="0"/>
          <c:showBubbleSize val="0"/>
        </c:dLbls>
        <c:gapWidth val="219"/>
        <c:overlap val="-27"/>
        <c:axId val="668521264"/>
        <c:axId val="668520088"/>
      </c:barChart>
      <c:catAx>
        <c:axId val="66852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8520088"/>
        <c:crosses val="autoZero"/>
        <c:auto val="1"/>
        <c:lblAlgn val="ctr"/>
        <c:lblOffset val="100"/>
        <c:noMultiLvlLbl val="0"/>
      </c:catAx>
      <c:valAx>
        <c:axId val="668520088"/>
        <c:scaling>
          <c:orientation val="minMax"/>
          <c:max val="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85212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C3F-4180-A069-15722AFE229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C3F-4180-A069-15722AFE2298}"/>
              </c:ext>
            </c:extLst>
          </c:dPt>
          <c:dLbls>
            <c:dLbl>
              <c:idx val="0"/>
              <c:layout>
                <c:manualLayout>
                  <c:x val="-0.16709216903442631"/>
                  <c:y val="0.17619301771378995"/>
                </c:manualLayout>
              </c:layout>
              <c:tx>
                <c:rich>
                  <a:bodyPr/>
                  <a:lstStyle/>
                  <a:p>
                    <a:fld id="{CFFB1C5F-D778-452E-A20E-3DBBDAD78E01}" type="CELLRANGE">
                      <a:rPr lang="en-US"/>
                      <a:pPr/>
                      <a:t>[CELLRANGE]</a:t>
                    </a:fld>
                    <a:r>
                      <a:rPr lang="en-US" baseline="0"/>
                      <a:t>;</a:t>
                    </a:r>
                  </a:p>
                  <a:p>
                    <a:r>
                      <a:rPr lang="en-US" baseline="0"/>
                      <a:t> </a:t>
                    </a:r>
                    <a:fld id="{E4CD2441-E7D6-4A9D-96D2-DC48DFDA7A1A}" type="VALUE">
                      <a:rPr lang="en-US" baseline="0"/>
                      <a:pPr/>
                      <a:t>[VALOR]</a:t>
                    </a:fld>
                    <a:endParaRPr lang="en-US" baseline="0"/>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1-9C3F-4180-A069-15722AFE2298}"/>
                </c:ext>
              </c:extLst>
            </c:dLbl>
            <c:dLbl>
              <c:idx val="1"/>
              <c:layout/>
              <c:tx>
                <c:rich>
                  <a:bodyPr/>
                  <a:lstStyle/>
                  <a:p>
                    <a:fld id="{4BCBBFB5-4B4B-4440-8225-EFDCF8545CA2}" type="CELLRANGE">
                      <a:rPr lang="en-US"/>
                      <a:pPr/>
                      <a:t>[CELLRANGE]</a:t>
                    </a:fld>
                    <a:r>
                      <a:rPr lang="en-US" baseline="0"/>
                      <a:t>; </a:t>
                    </a:r>
                  </a:p>
                  <a:p>
                    <a:fld id="{57F0CB3F-478E-42E7-AA1F-0862DC889304}" type="VALUE">
                      <a:rPr lang="en-US" baseline="0"/>
                      <a:pPr/>
                      <a:t>[VALOR]</a:t>
                    </a:fld>
                    <a:endParaRPr lang="es-GT"/>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3-9C3F-4180-A069-15722AFE229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'[GRAFICAS  CPCC 2023 TERCER CUATRIMESTRE.xlsx]PORCENTAJE DE EJECUCION'!$E$11:$F$11</c:f>
              <c:strCache>
                <c:ptCount val="2"/>
                <c:pt idx="0">
                  <c:v>EJECUTADO Q. </c:v>
                </c:pt>
                <c:pt idx="1">
                  <c:v>POR EJECUTAR Q. </c:v>
                </c:pt>
              </c:strCache>
            </c:strRef>
          </c:cat>
          <c:val>
            <c:numRef>
              <c:f>'[GRAFICAS  CPCC 2023 TERCER CUATRIMESTRE.xlsx]PORCENTAJE DE EJECUCION'!$E$13:$F$13</c:f>
              <c:numCache>
                <c:formatCode>0.00%</c:formatCode>
                <c:ptCount val="2"/>
                <c:pt idx="0">
                  <c:v>0.29353509565217389</c:v>
                </c:pt>
                <c:pt idx="1">
                  <c:v>0.70646490434782616</c:v>
                </c:pt>
              </c:numCache>
            </c:numRef>
          </c:val>
          <c:extLst>
            <c:ext xmlns:c15="http://schemas.microsoft.com/office/drawing/2012/chart" uri="{02D57815-91ED-43cb-92C2-25804820EDAC}">
              <c15:datalabelsRange>
                <c15:f>'[GRAFICAS  CPCC 2023 TERCER CUATRIMESTRE.xlsx]PORCENTAJE DE EJECUCION'!$E$12:$F$12</c15:f>
                <c15:dlblRangeCache>
                  <c:ptCount val="2"/>
                  <c:pt idx="0">
                    <c:v>3,375,653.60</c:v>
                  </c:pt>
                  <c:pt idx="1">
                    <c:v>8,124,346.40</c:v>
                  </c:pt>
                </c15:dlblRangeCache>
              </c15:datalabelsRange>
            </c:ext>
            <c:ext xmlns:c16="http://schemas.microsoft.com/office/drawing/2014/chart" uri="{C3380CC4-5D6E-409C-BE32-E72D297353CC}">
              <c16:uniqueId val="{00000004-9C3F-4180-A069-15722AFE2298}"/>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AC2-4BE2-9F53-A69BE90EA8E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AC2-4BE2-9F53-A69BE90EA8E3}"/>
              </c:ext>
            </c:extLst>
          </c:dPt>
          <c:dLbls>
            <c:dLbl>
              <c:idx val="0"/>
              <c:layout/>
              <c:tx>
                <c:rich>
                  <a:bodyPr/>
                  <a:lstStyle/>
                  <a:p>
                    <a:fld id="{0DBCF45F-1CF4-4762-9A07-922213FC3E74}" type="CELLRANGE">
                      <a:rPr lang="en-US"/>
                      <a:pPr/>
                      <a:t>[CELLRANGE]</a:t>
                    </a:fld>
                    <a:r>
                      <a:rPr lang="en-US" baseline="0"/>
                      <a:t>; </a:t>
                    </a:r>
                  </a:p>
                  <a:p>
                    <a:fld id="{0324846B-650F-4674-B9A0-86D83A6A2E56}" type="VALUE">
                      <a:rPr lang="en-US" baseline="0"/>
                      <a:pPr/>
                      <a:t>[VALOR]</a:t>
                    </a:fld>
                    <a:endParaRPr lang="es-GT"/>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1-BAC2-4BE2-9F53-A69BE90EA8E3}"/>
                </c:ext>
              </c:extLst>
            </c:dLbl>
            <c:dLbl>
              <c:idx val="1"/>
              <c:layout/>
              <c:tx>
                <c:rich>
                  <a:bodyPr/>
                  <a:lstStyle/>
                  <a:p>
                    <a:fld id="{30143928-272C-4AC3-967B-7B3544243061}" type="CELLRANGE">
                      <a:rPr lang="en-US"/>
                      <a:pPr/>
                      <a:t>[CELLRANGE]</a:t>
                    </a:fld>
                    <a:r>
                      <a:rPr lang="en-US" baseline="0"/>
                      <a:t>; </a:t>
                    </a:r>
                  </a:p>
                  <a:p>
                    <a:fld id="{4EB120A3-DF0E-47B0-8A98-9629EDAF6FE3}" type="VALUE">
                      <a:rPr lang="en-US" baseline="0"/>
                      <a:pPr/>
                      <a:t>[VALOR]</a:t>
                    </a:fld>
                    <a:endParaRPr lang="es-GT"/>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3-BAC2-4BE2-9F53-A69BE90EA8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'[GRAFICAS CPAM 2023 TERCER CUATRIMESTRE.xlsx]PORCENTAJE DE EJECUCION'!$E$11:$F$11</c:f>
              <c:strCache>
                <c:ptCount val="2"/>
                <c:pt idx="0">
                  <c:v>EJECUTADO Q. </c:v>
                </c:pt>
                <c:pt idx="1">
                  <c:v>POR EJECUTAR Q. </c:v>
                </c:pt>
              </c:strCache>
            </c:strRef>
          </c:cat>
          <c:val>
            <c:numRef>
              <c:f>'[GRAFICAS CPAM 2023 TERCER CUATRIMESTRE.xlsx]PORCENTAJE DE EJECUCION'!$E$13:$F$13</c:f>
              <c:numCache>
                <c:formatCode>0.00%</c:formatCode>
                <c:ptCount val="2"/>
                <c:pt idx="0">
                  <c:v>0.289418956</c:v>
                </c:pt>
                <c:pt idx="1">
                  <c:v>0.710581044</c:v>
                </c:pt>
              </c:numCache>
            </c:numRef>
          </c:val>
          <c:extLst>
            <c:ext xmlns:c15="http://schemas.microsoft.com/office/drawing/2012/chart" uri="{02D57815-91ED-43cb-92C2-25804820EDAC}">
              <c15:datalabelsRange>
                <c15:f>'[GRAFICAS CPAM 2023 TERCER CUATRIMESTRE.xlsx]PORCENTAJE DE EJECUCION'!$E$12:$F$12</c15:f>
                <c15:dlblRangeCache>
                  <c:ptCount val="2"/>
                  <c:pt idx="0">
                    <c:v>1,447,094.78</c:v>
                  </c:pt>
                  <c:pt idx="1">
                    <c:v>3,552,905.22</c:v>
                  </c:pt>
                </c15:dlblRangeCache>
              </c15:datalabelsRange>
            </c:ext>
            <c:ext xmlns:c16="http://schemas.microsoft.com/office/drawing/2014/chart" uri="{C3380CC4-5D6E-409C-BE32-E72D297353CC}">
              <c16:uniqueId val="{00000004-BAC2-4BE2-9F53-A69BE90EA8E3}"/>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s-G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088541635408277"/>
          <c:y val="6.1780249649514472E-2"/>
          <c:w val="0.87179461313298012"/>
          <c:h val="0.77198664682389306"/>
        </c:manualLayout>
      </c:layout>
      <c:bar3DChart>
        <c:barDir val="col"/>
        <c:grouping val="clustered"/>
        <c:varyColors val="0"/>
        <c:ser>
          <c:idx val="0"/>
          <c:order val="0"/>
          <c:tx>
            <c:strRef>
              <c:f>'[GRAFICAS  CPCC 2023 TERCER CUATRIMESTRE.xlsx]G DE G 0,1,2,3,4'!$C$10</c:f>
              <c:strCache>
                <c:ptCount val="1"/>
                <c:pt idx="0">
                  <c:v>Vigente Q.</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CPCC 2023 TERCER CUATRIMESTRE.xlsx]G DE G 0,1,2,3,4'!$B$11:$B$15</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CPCC 2023 TERCER CUATRIMESTRE.xlsx]G DE G 0,1,2,3,4'!$C$11:$C$15</c:f>
              <c:numCache>
                <c:formatCode>#,##0.00</c:formatCode>
                <c:ptCount val="5"/>
                <c:pt idx="0">
                  <c:v>10118650</c:v>
                </c:pt>
                <c:pt idx="1">
                  <c:v>637400</c:v>
                </c:pt>
                <c:pt idx="2">
                  <c:v>394100</c:v>
                </c:pt>
                <c:pt idx="3">
                  <c:v>24000</c:v>
                </c:pt>
                <c:pt idx="4">
                  <c:v>325850</c:v>
                </c:pt>
              </c:numCache>
            </c:numRef>
          </c:val>
          <c:extLst>
            <c:ext xmlns:c16="http://schemas.microsoft.com/office/drawing/2014/chart" uri="{C3380CC4-5D6E-409C-BE32-E72D297353CC}">
              <c16:uniqueId val="{00000000-6AE3-49A1-BD06-A8EFCEE3DBC6}"/>
            </c:ext>
          </c:extLst>
        </c:ser>
        <c:ser>
          <c:idx val="1"/>
          <c:order val="1"/>
          <c:tx>
            <c:strRef>
              <c:f>'[GRAFICAS  CPCC 2023 TERCER CUATRIMESTRE.xlsx]G DE G 0,1,2,3,4'!$D$10</c:f>
              <c:strCache>
                <c:ptCount val="1"/>
                <c:pt idx="0">
                  <c:v>Ejecutado Q.</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CPCC 2023 TERCER CUATRIMESTRE.xlsx]G DE G 0,1,2,3,4'!$B$11:$B$15</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CPCC 2023 TERCER CUATRIMESTRE.xlsx]G DE G 0,1,2,3,4'!$D$11:$D$15</c:f>
              <c:numCache>
                <c:formatCode>#,##0.00</c:formatCode>
                <c:ptCount val="5"/>
                <c:pt idx="0">
                  <c:v>2933311.23</c:v>
                </c:pt>
                <c:pt idx="1">
                  <c:v>127593.21</c:v>
                </c:pt>
                <c:pt idx="2">
                  <c:v>30744.560000000001</c:v>
                </c:pt>
                <c:pt idx="3">
                  <c:v>300</c:v>
                </c:pt>
                <c:pt idx="4">
                  <c:v>283704.59999999998</c:v>
                </c:pt>
              </c:numCache>
            </c:numRef>
          </c:val>
          <c:extLst>
            <c:ext xmlns:c16="http://schemas.microsoft.com/office/drawing/2014/chart" uri="{C3380CC4-5D6E-409C-BE32-E72D297353CC}">
              <c16:uniqueId val="{00000001-6AE3-49A1-BD06-A8EFCEE3DBC6}"/>
            </c:ext>
          </c:extLst>
        </c:ser>
        <c:ser>
          <c:idx val="2"/>
          <c:order val="2"/>
          <c:tx>
            <c:strRef>
              <c:f>'[GRAFICAS  CPCC 2023 TERCER CUATRIMESTRE.xlsx]G DE G 0,1,2,3,4'!$E$10</c:f>
              <c:strCache>
                <c:ptCount val="1"/>
                <c:pt idx="0">
                  <c:v>Por Ejecutar Q.</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CPCC 2023 TERCER CUATRIMESTRE.xlsx]G DE G 0,1,2,3,4'!$B$11:$B$15</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CPCC 2023 TERCER CUATRIMESTRE.xlsx]G DE G 0,1,2,3,4'!$E$11:$E$15</c:f>
              <c:numCache>
                <c:formatCode>#,##0.00</c:formatCode>
                <c:ptCount val="5"/>
                <c:pt idx="0">
                  <c:v>7185338.7699999996</c:v>
                </c:pt>
                <c:pt idx="1">
                  <c:v>509806.79</c:v>
                </c:pt>
                <c:pt idx="2">
                  <c:v>363355.44</c:v>
                </c:pt>
                <c:pt idx="3">
                  <c:v>23700</c:v>
                </c:pt>
                <c:pt idx="4">
                  <c:v>42145.400000000023</c:v>
                </c:pt>
              </c:numCache>
            </c:numRef>
          </c:val>
          <c:extLst>
            <c:ext xmlns:c16="http://schemas.microsoft.com/office/drawing/2014/chart" uri="{C3380CC4-5D6E-409C-BE32-E72D297353CC}">
              <c16:uniqueId val="{00000002-6AE3-49A1-BD06-A8EFCEE3DBC6}"/>
            </c:ext>
          </c:extLst>
        </c:ser>
        <c:dLbls>
          <c:showLegendKey val="0"/>
          <c:showVal val="0"/>
          <c:showCatName val="0"/>
          <c:showSerName val="0"/>
          <c:showPercent val="0"/>
          <c:showBubbleSize val="0"/>
        </c:dLbls>
        <c:gapWidth val="150"/>
        <c:shape val="box"/>
        <c:axId val="280495272"/>
        <c:axId val="280494488"/>
        <c:axId val="0"/>
      </c:bar3DChart>
      <c:catAx>
        <c:axId val="2804952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494488"/>
        <c:crosses val="autoZero"/>
        <c:auto val="1"/>
        <c:lblAlgn val="ctr"/>
        <c:lblOffset val="100"/>
        <c:noMultiLvlLbl val="0"/>
      </c:catAx>
      <c:valAx>
        <c:axId val="2804944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4952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5345917977858338E-2"/>
          <c:y val="9.2390237518811758E-2"/>
          <c:w val="0.88635181223595416"/>
          <c:h val="0.71556848853838273"/>
        </c:manualLayout>
      </c:layout>
      <c:bar3DChart>
        <c:barDir val="col"/>
        <c:grouping val="clustered"/>
        <c:varyColors val="0"/>
        <c:ser>
          <c:idx val="0"/>
          <c:order val="0"/>
          <c:tx>
            <c:strRef>
              <c:f>'[GRAFICAS CPAM 2023 TERCER CUATRIMESTRE.xlsx]G DE G 0,1,2,3,4'!$C$9</c:f>
              <c:strCache>
                <c:ptCount val="1"/>
                <c:pt idx="0">
                  <c:v>Vigente Q.</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CPAM 2023 TERCER CUATRIMESTRE.xlsx]G DE G 0,1,2,3,4'!$B$10:$B$14</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CPAM 2023 TERCER CUATRIMESTRE.xlsx]G DE G 0,1,2,3,4'!$C$10:$C$14</c:f>
              <c:numCache>
                <c:formatCode>#,##0.00</c:formatCode>
                <c:ptCount val="5"/>
                <c:pt idx="0">
                  <c:v>3688250</c:v>
                </c:pt>
                <c:pt idx="1">
                  <c:v>766100</c:v>
                </c:pt>
                <c:pt idx="2">
                  <c:v>317104</c:v>
                </c:pt>
                <c:pt idx="3">
                  <c:v>130191</c:v>
                </c:pt>
                <c:pt idx="4">
                  <c:v>98355</c:v>
                </c:pt>
              </c:numCache>
            </c:numRef>
          </c:val>
          <c:extLst>
            <c:ext xmlns:c16="http://schemas.microsoft.com/office/drawing/2014/chart" uri="{C3380CC4-5D6E-409C-BE32-E72D297353CC}">
              <c16:uniqueId val="{00000000-F882-43DD-89A8-F906DAF73CC9}"/>
            </c:ext>
          </c:extLst>
        </c:ser>
        <c:ser>
          <c:idx val="1"/>
          <c:order val="1"/>
          <c:tx>
            <c:strRef>
              <c:f>'[GRAFICAS CPAM 2023 TERCER CUATRIMESTRE.xlsx]G DE G 0,1,2,3,4'!$D$9</c:f>
              <c:strCache>
                <c:ptCount val="1"/>
                <c:pt idx="0">
                  <c:v>EJECUTADO Q.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1"/>
              <c:layout>
                <c:manualLayout>
                  <c:x val="3.5797008413000985E-3"/>
                  <c:y val="-1.0981782387637009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82-43DD-89A8-F906DAF73CC9}"/>
                </c:ext>
              </c:extLst>
            </c:dLbl>
            <c:dLbl>
              <c:idx val="2"/>
              <c:layout>
                <c:manualLayout>
                  <c:x val="3.5797008413001644E-3"/>
                  <c:y val="-1.0981782387637009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82-43DD-89A8-F906DAF73CC9}"/>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CPAM 2023 TERCER CUATRIMESTRE.xlsx]G DE G 0,1,2,3,4'!$B$10:$B$14</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CPAM 2023 TERCER CUATRIMESTRE.xlsx]G DE G 0,1,2,3,4'!$D$10:$D$14</c:f>
              <c:numCache>
                <c:formatCode>#,##0.00</c:formatCode>
                <c:ptCount val="5"/>
                <c:pt idx="0">
                  <c:v>1139910.6299999999</c:v>
                </c:pt>
                <c:pt idx="1">
                  <c:v>159665</c:v>
                </c:pt>
                <c:pt idx="2">
                  <c:v>30101.85</c:v>
                </c:pt>
                <c:pt idx="3">
                  <c:v>19395</c:v>
                </c:pt>
                <c:pt idx="4">
                  <c:v>98022.3</c:v>
                </c:pt>
              </c:numCache>
            </c:numRef>
          </c:val>
          <c:extLst>
            <c:ext xmlns:c16="http://schemas.microsoft.com/office/drawing/2014/chart" uri="{C3380CC4-5D6E-409C-BE32-E72D297353CC}">
              <c16:uniqueId val="{00000003-F882-43DD-89A8-F906DAF73CC9}"/>
            </c:ext>
          </c:extLst>
        </c:ser>
        <c:ser>
          <c:idx val="2"/>
          <c:order val="2"/>
          <c:tx>
            <c:strRef>
              <c:f>'[GRAFICAS CPAM 2023 TERCER CUATRIMESTRE.xlsx]G DE G 0,1,2,3,4'!$E$9</c:f>
              <c:strCache>
                <c:ptCount val="1"/>
                <c:pt idx="0">
                  <c:v>POR EJECUTAR Q.</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CPAM 2023 TERCER CUATRIMESTRE.xlsx]G DE G 0,1,2,3,4'!$B$10:$B$14</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CPAM 2023 TERCER CUATRIMESTRE.xlsx]G DE G 0,1,2,3,4'!$E$10:$E$14</c:f>
              <c:numCache>
                <c:formatCode>#,##0.00</c:formatCode>
                <c:ptCount val="5"/>
                <c:pt idx="0">
                  <c:v>2548339.37</c:v>
                </c:pt>
                <c:pt idx="1">
                  <c:v>606435</c:v>
                </c:pt>
                <c:pt idx="2">
                  <c:v>287002.15000000002</c:v>
                </c:pt>
                <c:pt idx="3">
                  <c:v>110796</c:v>
                </c:pt>
                <c:pt idx="4">
                  <c:v>332.69999999999709</c:v>
                </c:pt>
              </c:numCache>
            </c:numRef>
          </c:val>
          <c:extLst>
            <c:ext xmlns:c16="http://schemas.microsoft.com/office/drawing/2014/chart" uri="{C3380CC4-5D6E-409C-BE32-E72D297353CC}">
              <c16:uniqueId val="{00000004-F882-43DD-89A8-F906DAF73CC9}"/>
            </c:ext>
          </c:extLst>
        </c:ser>
        <c:dLbls>
          <c:showLegendKey val="0"/>
          <c:showVal val="0"/>
          <c:showCatName val="0"/>
          <c:showSerName val="0"/>
          <c:showPercent val="0"/>
          <c:showBubbleSize val="0"/>
        </c:dLbls>
        <c:gapWidth val="150"/>
        <c:shape val="box"/>
        <c:axId val="280495664"/>
        <c:axId val="280496056"/>
        <c:axId val="0"/>
      </c:bar3DChart>
      <c:catAx>
        <c:axId val="28049566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496056"/>
        <c:crosses val="autoZero"/>
        <c:auto val="1"/>
        <c:lblAlgn val="ctr"/>
        <c:lblOffset val="100"/>
        <c:noMultiLvlLbl val="0"/>
      </c:catAx>
      <c:valAx>
        <c:axId val="280496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49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'GRUPO DE GASTO "0"'!$C$12</c:f>
              <c:strCache>
                <c:ptCount val="1"/>
                <c:pt idx="0">
                  <c:v>SERVICIOS PERSONALES</c:v>
                </c:pt>
              </c:strCache>
            </c:strRef>
          </c:tx>
          <c:spPr>
            <a:solidFill>
              <a:schemeClr val="accent1"/>
            </a:solidFill>
            <a:ln>
              <a:noFill/>
            </a:ln>
            <a:effectLst/>
          </c:spPr>
          <c:invertIfNegative val="0"/>
          <c:dLbls>
            <c:dLbl>
              <c:idx val="0"/>
              <c:tx>
                <c:rich>
                  <a:bodyPr/>
                  <a:lstStyle/>
                  <a:p>
                    <a:fld id="{7526080E-321F-43C8-8D64-617F25D529D4}" type="CELLRANGE">
                      <a:rPr lang="en-US"/>
                      <a:pPr/>
                      <a:t>[CELLRANGE]</a:t>
                    </a:fld>
                    <a:endParaRPr lang="es-GT"/>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5CCA-4A34-BF25-3CB081FB6538}"/>
                </c:ext>
              </c:extLst>
            </c:dLbl>
            <c:dLbl>
              <c:idx val="1"/>
              <c:tx>
                <c:rich>
                  <a:bodyPr/>
                  <a:lstStyle/>
                  <a:p>
                    <a:fld id="{36BE95CA-34A2-4D11-959E-479FEDCE1A41}"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5CCA-4A34-BF25-3CB081FB6538}"/>
                </c:ext>
              </c:extLst>
            </c:dLbl>
            <c:dLbl>
              <c:idx val="2"/>
              <c:tx>
                <c:rich>
                  <a:bodyPr/>
                  <a:lstStyle/>
                  <a:p>
                    <a:fld id="{60C5816E-1E6A-4092-A16C-ED1DCB63E2AC}"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5CCA-4A34-BF25-3CB081FB653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'GRUPO DE GASTO "0"'!$D$11:$F$11</c:f>
              <c:strCache>
                <c:ptCount val="3"/>
                <c:pt idx="0">
                  <c:v>VIGENTE Q. </c:v>
                </c:pt>
                <c:pt idx="1">
                  <c:v>EJECUTADO Q. </c:v>
                </c:pt>
                <c:pt idx="2">
                  <c:v>POR EJECUTAR Q. </c:v>
                </c:pt>
              </c:strCache>
            </c:strRef>
          </c:cat>
          <c:val>
            <c:numRef>
              <c:f>'GRUPO DE GASTO "0"'!$D$12:$F$12</c:f>
              <c:numCache>
                <c:formatCode>#,##0.00</c:formatCode>
                <c:ptCount val="3"/>
                <c:pt idx="0">
                  <c:v>10118650</c:v>
                </c:pt>
                <c:pt idx="1">
                  <c:v>2933311.23</c:v>
                </c:pt>
                <c:pt idx="2">
                  <c:v>7185338.7699999996</c:v>
                </c:pt>
              </c:numCache>
            </c:numRef>
          </c:val>
          <c:extLst>
            <c:ext xmlns:c15="http://schemas.microsoft.com/office/drawing/2012/chart" uri="{02D57815-91ED-43cb-92C2-25804820EDAC}">
              <c15:datalabelsRange>
                <c15:f>'GRUPO DE GASTO "0"'!$D$13:$F$13</c15:f>
                <c15:dlblRangeCache>
                  <c:ptCount val="3"/>
                  <c:pt idx="0">
                    <c:v>100.00%</c:v>
                  </c:pt>
                  <c:pt idx="1">
                    <c:v>28.99%</c:v>
                  </c:pt>
                  <c:pt idx="2">
                    <c:v>71.01%</c:v>
                  </c:pt>
                </c15:dlblRangeCache>
              </c15:datalabelsRange>
            </c:ext>
            <c:ext xmlns:c16="http://schemas.microsoft.com/office/drawing/2014/chart" uri="{C3380CC4-5D6E-409C-BE32-E72D297353CC}">
              <c16:uniqueId val="{00000003-5CCA-4A34-BF25-3CB081FB6538}"/>
            </c:ext>
          </c:extLst>
        </c:ser>
        <c:dLbls>
          <c:showLegendKey val="0"/>
          <c:showVal val="0"/>
          <c:showCatName val="0"/>
          <c:showSerName val="0"/>
          <c:showPercent val="0"/>
          <c:showBubbleSize val="0"/>
        </c:dLbls>
        <c:gapWidth val="150"/>
        <c:axId val="668313592"/>
        <c:axId val="668315944"/>
      </c:barChart>
      <c:catAx>
        <c:axId val="668313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8315944"/>
        <c:crosses val="autoZero"/>
        <c:auto val="1"/>
        <c:lblAlgn val="ctr"/>
        <c:lblOffset val="100"/>
        <c:noMultiLvlLbl val="0"/>
      </c:catAx>
      <c:valAx>
        <c:axId val="6683159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83135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'GRUPO DE GASTO "0"'!$D$12</c:f>
              <c:strCache>
                <c:ptCount val="1"/>
                <c:pt idx="0">
                  <c:v>SERVICIOS PERSONALES</c:v>
                </c:pt>
              </c:strCache>
            </c:strRef>
          </c:tx>
          <c:spPr>
            <a:solidFill>
              <a:schemeClr val="accent1"/>
            </a:solidFill>
            <a:ln>
              <a:noFill/>
            </a:ln>
            <a:effectLst/>
          </c:spPr>
          <c:invertIfNegative val="0"/>
          <c:dLbls>
            <c:dLbl>
              <c:idx val="0"/>
              <c:tx>
                <c:rich>
                  <a:bodyPr/>
                  <a:lstStyle/>
                  <a:p>
                    <a:fld id="{042B7360-67F3-46FC-B321-C212A03A7397}" type="CELLRANGE">
                      <a:rPr lang="en-US"/>
                      <a:pPr/>
                      <a:t>[CELLRANGE]</a:t>
                    </a:fld>
                    <a:endParaRPr lang="es-GT"/>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1ACC-43CB-9B62-E5625A28ED66}"/>
                </c:ext>
              </c:extLst>
            </c:dLbl>
            <c:dLbl>
              <c:idx val="1"/>
              <c:tx>
                <c:rich>
                  <a:bodyPr/>
                  <a:lstStyle/>
                  <a:p>
                    <a:fld id="{D71376DD-6B34-4C9E-AA83-9AFA486E2661}"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1ACC-43CB-9B62-E5625A28ED66}"/>
                </c:ext>
              </c:extLst>
            </c:dLbl>
            <c:dLbl>
              <c:idx val="2"/>
              <c:tx>
                <c:rich>
                  <a:bodyPr/>
                  <a:lstStyle/>
                  <a:p>
                    <a:fld id="{15F6888B-B5A7-4084-9672-A6809ECD297F}"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1ACC-43CB-9B62-E5625A28ED6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'GRUPO DE GASTO "0"'!$E$11:$G$11</c:f>
              <c:strCache>
                <c:ptCount val="3"/>
                <c:pt idx="0">
                  <c:v>VIGENTE Q. </c:v>
                </c:pt>
                <c:pt idx="1">
                  <c:v>EJECUTADO Q. </c:v>
                </c:pt>
                <c:pt idx="2">
                  <c:v>POR EJECUTAR Q. </c:v>
                </c:pt>
              </c:strCache>
            </c:strRef>
          </c:cat>
          <c:val>
            <c:numRef>
              <c:f>'GRUPO DE GASTO "0"'!$E$12:$G$12</c:f>
              <c:numCache>
                <c:formatCode>#,##0.00</c:formatCode>
                <c:ptCount val="3"/>
                <c:pt idx="0">
                  <c:v>3688250</c:v>
                </c:pt>
                <c:pt idx="1">
                  <c:v>1139910.6299999999</c:v>
                </c:pt>
                <c:pt idx="2">
                  <c:v>2548339.37</c:v>
                </c:pt>
              </c:numCache>
            </c:numRef>
          </c:val>
          <c:extLst>
            <c:ext xmlns:c15="http://schemas.microsoft.com/office/drawing/2012/chart" uri="{02D57815-91ED-43cb-92C2-25804820EDAC}">
              <c15:datalabelsRange>
                <c15:f>'GRUPO DE GASTO "0"'!$E$13:$G$13</c15:f>
                <c15:dlblRangeCache>
                  <c:ptCount val="3"/>
                  <c:pt idx="0">
                    <c:v>100.00%</c:v>
                  </c:pt>
                  <c:pt idx="1">
                    <c:v>30.91%</c:v>
                  </c:pt>
                  <c:pt idx="2">
                    <c:v>69.09%</c:v>
                  </c:pt>
                </c15:dlblRangeCache>
              </c15:datalabelsRange>
            </c:ext>
            <c:ext xmlns:c16="http://schemas.microsoft.com/office/drawing/2014/chart" uri="{C3380CC4-5D6E-409C-BE32-E72D297353CC}">
              <c16:uniqueId val="{00000003-1ACC-43CB-9B62-E5625A28ED66}"/>
            </c:ext>
          </c:extLst>
        </c:ser>
        <c:dLbls>
          <c:showLegendKey val="0"/>
          <c:showVal val="0"/>
          <c:showCatName val="0"/>
          <c:showSerName val="0"/>
          <c:showPercent val="0"/>
          <c:showBubbleSize val="0"/>
        </c:dLbls>
        <c:gapWidth val="150"/>
        <c:axId val="668316728"/>
        <c:axId val="668317120"/>
      </c:barChart>
      <c:catAx>
        <c:axId val="668316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8317120"/>
        <c:crosses val="autoZero"/>
        <c:auto val="1"/>
        <c:lblAlgn val="ctr"/>
        <c:lblOffset val="100"/>
        <c:noMultiLvlLbl val="0"/>
      </c:catAx>
      <c:valAx>
        <c:axId val="6683171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8316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'INVERSIÓN FÍSICA'!$C$11:$C$12</c:f>
              <c:strCache>
                <c:ptCount val="1"/>
                <c:pt idx="0">
                  <c:v>INVERSIÓN</c:v>
                </c:pt>
              </c:strCache>
            </c:strRef>
          </c:tx>
          <c:spPr>
            <a:solidFill>
              <a:schemeClr val="accent1"/>
            </a:solidFill>
            <a:ln>
              <a:noFill/>
            </a:ln>
            <a:effectLst/>
          </c:spPr>
          <c:invertIfNegative val="0"/>
          <c:cat>
            <c:strRef>
              <c:f>'INVERSIÓN FÍSICA'!$D$11:$F$11</c:f>
              <c:strCache>
                <c:ptCount val="3"/>
                <c:pt idx="0">
                  <c:v>VIGENTE Q. </c:v>
                </c:pt>
                <c:pt idx="1">
                  <c:v>EJECUTADO Q. </c:v>
                </c:pt>
                <c:pt idx="2">
                  <c:v>POR EJECUTAR Q.</c:v>
                </c:pt>
              </c:strCache>
            </c:strRef>
          </c:cat>
          <c:val>
            <c:numRef>
              <c:f>'INVERSIÓN FÍSICA'!$D$12:$F$12</c:f>
              <c:numCache>
                <c:formatCode>#,##0.00</c:formatCode>
                <c:ptCount val="3"/>
                <c:pt idx="0">
                  <c:v>24000</c:v>
                </c:pt>
                <c:pt idx="1">
                  <c:v>300</c:v>
                </c:pt>
                <c:pt idx="2">
                  <c:v>23700</c:v>
                </c:pt>
              </c:numCache>
            </c:numRef>
          </c:val>
          <c:extLst>
            <c:ext xmlns:c16="http://schemas.microsoft.com/office/drawing/2014/chart" uri="{C3380CC4-5D6E-409C-BE32-E72D297353CC}">
              <c16:uniqueId val="{00000000-DB8D-4F59-861C-2EF7FCA26030}"/>
            </c:ext>
          </c:extLst>
        </c:ser>
        <c:dLbls>
          <c:showLegendKey val="0"/>
          <c:showVal val="0"/>
          <c:showCatName val="0"/>
          <c:showSerName val="0"/>
          <c:showPercent val="0"/>
          <c:showBubbleSize val="0"/>
        </c:dLbls>
        <c:gapWidth val="199"/>
        <c:axId val="651679896"/>
        <c:axId val="651681072"/>
      </c:barChart>
      <c:catAx>
        <c:axId val="651679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GT"/>
          </a:p>
        </c:txPr>
        <c:crossAx val="651681072"/>
        <c:crosses val="autoZero"/>
        <c:auto val="1"/>
        <c:lblAlgn val="ctr"/>
        <c:lblOffset val="100"/>
        <c:noMultiLvlLbl val="0"/>
      </c:catAx>
      <c:valAx>
        <c:axId val="651681072"/>
        <c:scaling>
          <c:orientation val="minMax"/>
          <c:max val="250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5167989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'INVERSIÓN FÍSICA'!$C$11</c:f>
              <c:strCache>
                <c:ptCount val="1"/>
                <c:pt idx="0">
                  <c:v>INVERSIÓN </c:v>
                </c:pt>
              </c:strCache>
            </c:strRef>
          </c:tx>
          <c:spPr>
            <a:solidFill>
              <a:schemeClr val="accent1"/>
            </a:solidFill>
            <a:ln>
              <a:noFill/>
            </a:ln>
            <a:effectLst/>
          </c:spPr>
          <c:invertIfNegative val="0"/>
          <c:cat>
            <c:strRef>
              <c:f>'INVERSIÓN FÍSICA'!$D$10:$F$10</c:f>
              <c:strCache>
                <c:ptCount val="3"/>
                <c:pt idx="0">
                  <c:v>VIGENTE Q. </c:v>
                </c:pt>
                <c:pt idx="1">
                  <c:v>EJECUTADO Q. </c:v>
                </c:pt>
                <c:pt idx="2">
                  <c:v>POR EJECUTAR Q. </c:v>
                </c:pt>
              </c:strCache>
            </c:strRef>
          </c:cat>
          <c:val>
            <c:numRef>
              <c:f>'INVERSIÓN FÍSICA'!$D$11:$F$11</c:f>
              <c:numCache>
                <c:formatCode>#,##0.00</c:formatCode>
                <c:ptCount val="3"/>
                <c:pt idx="0">
                  <c:v>130191</c:v>
                </c:pt>
                <c:pt idx="1">
                  <c:v>19395</c:v>
                </c:pt>
                <c:pt idx="2">
                  <c:v>110796</c:v>
                </c:pt>
              </c:numCache>
            </c:numRef>
          </c:val>
          <c:extLst>
            <c:ext xmlns:c16="http://schemas.microsoft.com/office/drawing/2014/chart" uri="{C3380CC4-5D6E-409C-BE32-E72D297353CC}">
              <c16:uniqueId val="{00000000-B5BC-41A9-9EAA-8DD3F34AB3B3}"/>
            </c:ext>
          </c:extLst>
        </c:ser>
        <c:dLbls>
          <c:showLegendKey val="0"/>
          <c:showVal val="0"/>
          <c:showCatName val="0"/>
          <c:showSerName val="0"/>
          <c:showPercent val="0"/>
          <c:showBubbleSize val="0"/>
        </c:dLbls>
        <c:gapWidth val="199"/>
        <c:axId val="651681464"/>
        <c:axId val="651679112"/>
      </c:barChart>
      <c:catAx>
        <c:axId val="651681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GT"/>
          </a:p>
        </c:txPr>
        <c:crossAx val="651679112"/>
        <c:crosses val="autoZero"/>
        <c:auto val="1"/>
        <c:lblAlgn val="ctr"/>
        <c:lblOffset val="100"/>
        <c:noMultiLvlLbl val="0"/>
      </c:catAx>
      <c:valAx>
        <c:axId val="65167911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5168146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621957586283595"/>
          <c:y val="4.9369923856522592E-2"/>
          <c:w val="0.82111028004208875"/>
          <c:h val="0.76911061336741049"/>
        </c:manualLayout>
      </c:layout>
      <c:bar3DChart>
        <c:barDir val="bar"/>
        <c:grouping val="stacked"/>
        <c:varyColors val="0"/>
        <c:ser>
          <c:idx val="0"/>
          <c:order val="0"/>
          <c:spPr>
            <a:solidFill>
              <a:schemeClr val="accent1"/>
            </a:solidFill>
            <a:ln>
              <a:noFill/>
            </a:ln>
            <a:effectLst/>
            <a:sp3d/>
          </c:spPr>
          <c:invertIfNegative val="0"/>
          <c:dLbls>
            <c:dLbl>
              <c:idx val="0"/>
              <c:layout>
                <c:manualLayout>
                  <c:x val="0.41376019804285163"/>
                  <c:y val="-1.79526995841901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CA1-4202-8E10-DD3059FC0D02}"/>
                </c:ext>
              </c:extLst>
            </c:dLbl>
            <c:dLbl>
              <c:idx val="1"/>
              <c:layout>
                <c:manualLayout>
                  <c:x val="0.18116334145782645"/>
                  <c:y val="-1.3470708657794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A1-4202-8E10-DD3059FC0D02}"/>
                </c:ext>
              </c:extLst>
            </c:dLbl>
            <c:dLbl>
              <c:idx val="2"/>
              <c:layout>
                <c:manualLayout>
                  <c:x val="0.3160943542639772"/>
                  <c:y val="-2.24408006836917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CA1-4202-8E10-DD3059FC0D02}"/>
                </c:ext>
              </c:extLst>
            </c:dLbl>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noFill/>
                    </a:ln>
                    <a:effectLst/>
                  </c:spPr>
                </c15:leaderLines>
              </c:ext>
            </c:extLst>
          </c:dLbls>
          <c:cat>
            <c:strRef>
              <c:f>'POR FINALIDAD'!$D$11:$F$11</c:f>
              <c:strCache>
                <c:ptCount val="3"/>
                <c:pt idx="0">
                  <c:v>VIGENTE Q. </c:v>
                </c:pt>
                <c:pt idx="1">
                  <c:v>EJECUTADO Q.</c:v>
                </c:pt>
                <c:pt idx="2">
                  <c:v>POR EJECUTAR Q.</c:v>
                </c:pt>
              </c:strCache>
            </c:strRef>
          </c:cat>
          <c:val>
            <c:numRef>
              <c:f>'POR FINALIDAD'!$D$12:$F$12</c:f>
              <c:numCache>
                <c:formatCode>#,##0.00</c:formatCode>
                <c:ptCount val="3"/>
                <c:pt idx="0">
                  <c:v>11500000</c:v>
                </c:pt>
                <c:pt idx="1">
                  <c:v>3375653.6</c:v>
                </c:pt>
                <c:pt idx="2">
                  <c:v>8124346.4000000004</c:v>
                </c:pt>
              </c:numCache>
            </c:numRef>
          </c:val>
          <c:extLst>
            <c:ext xmlns:c16="http://schemas.microsoft.com/office/drawing/2014/chart" uri="{C3380CC4-5D6E-409C-BE32-E72D297353CC}">
              <c16:uniqueId val="{00000003-CCA1-4202-8E10-DD3059FC0D02}"/>
            </c:ext>
          </c:extLst>
        </c:ser>
        <c:dLbls>
          <c:showLegendKey val="0"/>
          <c:showVal val="0"/>
          <c:showCatName val="0"/>
          <c:showSerName val="0"/>
          <c:showPercent val="0"/>
          <c:showBubbleSize val="0"/>
        </c:dLbls>
        <c:gapWidth val="150"/>
        <c:shape val="box"/>
        <c:axId val="651678720"/>
        <c:axId val="651678328"/>
        <c:axId val="0"/>
      </c:bar3DChart>
      <c:catAx>
        <c:axId val="651678720"/>
        <c:scaling>
          <c:orientation val="minMax"/>
        </c:scaling>
        <c:delete val="0"/>
        <c:axPos val="l"/>
        <c:numFmt formatCode="General" sourceLinked="1"/>
        <c:majorTickMark val="none"/>
        <c:minorTickMark val="none"/>
        <c:tickLblPos val="nextTo"/>
        <c:spPr>
          <a:noFill/>
          <a:ln>
            <a:noFill/>
          </a:ln>
          <a:effectLst/>
        </c:spPr>
        <c:txPr>
          <a:bodyPr rot="0" spcFirstLastPara="1" vertOverflow="ellipsis" wrap="square" anchor="ctr" anchorCtr="0"/>
          <a:lstStyle/>
          <a:p>
            <a:pPr>
              <a:defRPr sz="900" b="0" i="0" u="none" strike="noStrike" kern="1200" cap="none" spc="0" normalizeH="0" baseline="0">
                <a:solidFill>
                  <a:schemeClr val="tx1">
                    <a:lumMod val="65000"/>
                    <a:lumOff val="35000"/>
                  </a:schemeClr>
                </a:solidFill>
                <a:latin typeface="+mn-lt"/>
                <a:ea typeface="+mn-ea"/>
                <a:cs typeface="+mn-cs"/>
              </a:defRPr>
            </a:pPr>
            <a:endParaRPr lang="es-GT"/>
          </a:p>
        </c:txPr>
        <c:crossAx val="651678328"/>
        <c:crosses val="autoZero"/>
        <c:auto val="1"/>
        <c:lblAlgn val="ctr"/>
        <c:lblOffset val="100"/>
        <c:noMultiLvlLbl val="0"/>
      </c:catAx>
      <c:valAx>
        <c:axId val="65167832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1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516787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48B-43DF-B7F7-8DF1B45FBA8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48B-43DF-B7F7-8DF1B45FBA82}"/>
              </c:ext>
            </c:extLst>
          </c:dPt>
          <c:dLbls>
            <c:dLbl>
              <c:idx val="0"/>
              <c:layout/>
              <c:tx>
                <c:rich>
                  <a:bodyPr/>
                  <a:lstStyle/>
                  <a:p>
                    <a:fld id="{DBE475F1-401C-49B2-896F-64574AE6D3E2}" type="CELLRANGE">
                      <a:rPr lang="en-US"/>
                      <a:pPr/>
                      <a:t>[CELLRANGE]</a:t>
                    </a:fld>
                    <a:r>
                      <a:rPr lang="en-US" baseline="0"/>
                      <a:t>;</a:t>
                    </a:r>
                  </a:p>
                  <a:p>
                    <a:r>
                      <a:rPr lang="en-US" baseline="0"/>
                      <a:t> </a:t>
                    </a:r>
                    <a:fld id="{3C958EA7-952E-434D-A587-2936B74E0D01}" type="VALUE">
                      <a:rPr lang="en-US" baseline="0"/>
                      <a:pPr/>
                      <a:t>[VALOR]</a:t>
                    </a:fld>
                    <a:endParaRPr lang="en-US" baseline="0"/>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1-E48B-43DF-B7F7-8DF1B45FBA82}"/>
                </c:ext>
              </c:extLst>
            </c:dLbl>
            <c:dLbl>
              <c:idx val="1"/>
              <c:layout/>
              <c:tx>
                <c:rich>
                  <a:bodyPr/>
                  <a:lstStyle/>
                  <a:p>
                    <a:fld id="{6ED12A55-2183-486F-B8DA-891E700FF1DD}" type="CELLRANGE">
                      <a:rPr lang="en-US"/>
                      <a:pPr/>
                      <a:t>[CELLRANGE]</a:t>
                    </a:fld>
                    <a:r>
                      <a:rPr lang="en-US" baseline="0"/>
                      <a:t>;</a:t>
                    </a:r>
                  </a:p>
                  <a:p>
                    <a:r>
                      <a:rPr lang="en-US" baseline="0"/>
                      <a:t> </a:t>
                    </a:r>
                    <a:fld id="{8FB3CD74-6075-4822-B3EE-C52666D695B4}" type="VALUE">
                      <a:rPr lang="en-US" baseline="0"/>
                      <a:pPr/>
                      <a:t>[VALOR]</a:t>
                    </a:fld>
                    <a:endParaRPr lang="en-US" baseline="0"/>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3-E48B-43DF-B7F7-8DF1B45FBA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'PORCENTAJE DE EJECUCION'!$E$11:$F$11</c:f>
              <c:strCache>
                <c:ptCount val="2"/>
                <c:pt idx="0">
                  <c:v>EJECUTADO Q. </c:v>
                </c:pt>
                <c:pt idx="1">
                  <c:v>POR EJECUTAR Q. </c:v>
                </c:pt>
              </c:strCache>
            </c:strRef>
          </c:cat>
          <c:val>
            <c:numRef>
              <c:f>'PORCENTAJE DE EJECUCION'!$E$13:$F$13</c:f>
              <c:numCache>
                <c:formatCode>0.00%</c:formatCode>
                <c:ptCount val="2"/>
                <c:pt idx="0">
                  <c:v>0.32088960510638298</c:v>
                </c:pt>
                <c:pt idx="1">
                  <c:v>0.67911039489361702</c:v>
                </c:pt>
              </c:numCache>
            </c:numRef>
          </c:val>
          <c:extLst>
            <c:ext xmlns:c15="http://schemas.microsoft.com/office/drawing/2012/chart" uri="{02D57815-91ED-43cb-92C2-25804820EDAC}">
              <c15:datalabelsRange>
                <c15:f>'PORCENTAJE DE EJECUCION'!$E$12:$F$12</c15:f>
                <c15:dlblRangeCache>
                  <c:ptCount val="2"/>
                  <c:pt idx="0">
                    <c:v>7,540,905.72</c:v>
                  </c:pt>
                  <c:pt idx="1">
                    <c:v>15,959,094.28</c:v>
                  </c:pt>
                </c15:dlblRangeCache>
              </c15:datalabelsRange>
            </c:ext>
            <c:ext xmlns:c16="http://schemas.microsoft.com/office/drawing/2014/chart" uri="{C3380CC4-5D6E-409C-BE32-E72D297353CC}">
              <c16:uniqueId val="{00000004-E48B-43DF-B7F7-8DF1B45FBA82}"/>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613563212855273"/>
          <c:y val="5.0925925925925923E-2"/>
          <c:w val="0.72988883270325156"/>
          <c:h val="0.89814814814814814"/>
        </c:manualLayout>
      </c:layout>
      <c:bar3DChart>
        <c:barDir val="bar"/>
        <c:grouping val="clustered"/>
        <c:varyColors val="0"/>
        <c:ser>
          <c:idx val="0"/>
          <c:order val="0"/>
          <c:spPr>
            <a:solidFill>
              <a:schemeClr val="accent1"/>
            </a:solidFill>
            <a:ln>
              <a:noFill/>
            </a:ln>
            <a:effectLst/>
            <a:sp3d/>
          </c:spPr>
          <c:invertIfNegative val="0"/>
          <c:dLbls>
            <c:dLbl>
              <c:idx val="0"/>
              <c:layout>
                <c:manualLayout>
                  <c:x val="2.0387359836901122E-2"/>
                  <c:y val="-9.25925925925934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117-4215-B676-82C2F6D1807D}"/>
                </c:ext>
              </c:extLst>
            </c:dLbl>
            <c:dLbl>
              <c:idx val="1"/>
              <c:layout>
                <c:manualLayout>
                  <c:x val="1.8348623853210934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117-4215-B676-82C2F6D1807D}"/>
                </c:ext>
              </c:extLst>
            </c:dLbl>
            <c:dLbl>
              <c:idx val="2"/>
              <c:layout>
                <c:manualLayout>
                  <c:x val="1.6309887869520898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117-4215-B676-82C2F6D1807D}"/>
                </c:ext>
              </c:extLst>
            </c:dLbl>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noFill/>
                    </a:ln>
                    <a:effectLst/>
                  </c:spPr>
                </c15:leaderLines>
              </c:ext>
            </c:extLst>
          </c:dLbls>
          <c:cat>
            <c:strRef>
              <c:f>'[GRAFICAS CPAM 2023 TERCER CUATRIMESTRE.xlsx]POR FINALIDAD'!$C$11:$E$11</c:f>
              <c:strCache>
                <c:ptCount val="3"/>
                <c:pt idx="0">
                  <c:v>VIGENTE Q. </c:v>
                </c:pt>
                <c:pt idx="1">
                  <c:v>EJECUTADO Q. </c:v>
                </c:pt>
                <c:pt idx="2">
                  <c:v>POR EJECUTAR Q. </c:v>
                </c:pt>
              </c:strCache>
            </c:strRef>
          </c:cat>
          <c:val>
            <c:numRef>
              <c:f>'[GRAFICAS CPAM 2023 TERCER CUATRIMESTRE.xlsx]POR FINALIDAD'!$C$12:$E$12</c:f>
              <c:numCache>
                <c:formatCode>#,##0.00</c:formatCode>
                <c:ptCount val="3"/>
                <c:pt idx="0">
                  <c:v>5000000</c:v>
                </c:pt>
                <c:pt idx="1">
                  <c:v>1447094.78</c:v>
                </c:pt>
                <c:pt idx="2">
                  <c:v>3552905.2199999997</c:v>
                </c:pt>
              </c:numCache>
            </c:numRef>
          </c:val>
          <c:extLst>
            <c:ext xmlns:c16="http://schemas.microsoft.com/office/drawing/2014/chart" uri="{C3380CC4-5D6E-409C-BE32-E72D297353CC}">
              <c16:uniqueId val="{00000003-B117-4215-B676-82C2F6D1807D}"/>
            </c:ext>
          </c:extLst>
        </c:ser>
        <c:dLbls>
          <c:showLegendKey val="0"/>
          <c:showVal val="0"/>
          <c:showCatName val="0"/>
          <c:showSerName val="0"/>
          <c:showPercent val="0"/>
          <c:showBubbleSize val="0"/>
        </c:dLbls>
        <c:gapWidth val="150"/>
        <c:shape val="box"/>
        <c:axId val="387766232"/>
        <c:axId val="387768192"/>
        <c:axId val="0"/>
      </c:bar3DChart>
      <c:catAx>
        <c:axId val="387766232"/>
        <c:scaling>
          <c:orientation val="minMax"/>
        </c:scaling>
        <c:delete val="0"/>
        <c:axPos val="l"/>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cap="none" spc="0" normalizeH="0" baseline="0">
                <a:solidFill>
                  <a:sysClr val="windowText" lastClr="000000"/>
                </a:solidFill>
                <a:latin typeface="+mn-lt"/>
                <a:ea typeface="+mn-ea"/>
                <a:cs typeface="+mn-cs"/>
              </a:defRPr>
            </a:pPr>
            <a:endParaRPr lang="es-GT"/>
          </a:p>
        </c:txPr>
        <c:crossAx val="387768192"/>
        <c:crosses val="autoZero"/>
        <c:auto val="1"/>
        <c:lblAlgn val="ctr"/>
        <c:lblOffset val="100"/>
        <c:noMultiLvlLbl val="0"/>
      </c:catAx>
      <c:valAx>
        <c:axId val="38776819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126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38776623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208125307377843"/>
          <c:y val="0.12670550031301708"/>
          <c:w val="0.76643584848725999"/>
          <c:h val="0.72714515477485597"/>
        </c:manualLayout>
      </c:layout>
      <c:bar3DChart>
        <c:barDir val="col"/>
        <c:grouping val="clustered"/>
        <c:varyColors val="0"/>
        <c:ser>
          <c:idx val="0"/>
          <c:order val="0"/>
          <c:tx>
            <c:strRef>
              <c:f>'[GRAFICAS  SGPR 2023 tercer cuatrimestre.xlsx]G DE G 0,1,2,3,4,9'!$C$9</c:f>
              <c:strCache>
                <c:ptCount val="1"/>
                <c:pt idx="0">
                  <c:v>Vigente Q.</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3.8764248155334548E-3"/>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3BEE-4865-A929-542AE9A441E6}"/>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SGPR 2023 tercer cuatrimestre.xlsx]G DE G 0,1,2,3,4,9'!$B$10:$B$14</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SGPR 2023 tercer cuatrimestre.xlsx]G DE G 0,1,2,3,4,9'!$C$10:$C$14</c:f>
              <c:numCache>
                <c:formatCode>#,##0.00</c:formatCode>
                <c:ptCount val="5"/>
                <c:pt idx="0">
                  <c:v>21470148</c:v>
                </c:pt>
                <c:pt idx="1">
                  <c:v>1295863</c:v>
                </c:pt>
                <c:pt idx="2">
                  <c:v>539008</c:v>
                </c:pt>
                <c:pt idx="3">
                  <c:v>14000</c:v>
                </c:pt>
                <c:pt idx="4">
                  <c:v>180981</c:v>
                </c:pt>
              </c:numCache>
            </c:numRef>
          </c:val>
          <c:extLst>
            <c:ext xmlns:c16="http://schemas.microsoft.com/office/drawing/2014/chart" uri="{C3380CC4-5D6E-409C-BE32-E72D297353CC}">
              <c16:uniqueId val="{00000000-DB9D-4458-9342-61C62C1AD382}"/>
            </c:ext>
          </c:extLst>
        </c:ser>
        <c:ser>
          <c:idx val="1"/>
          <c:order val="1"/>
          <c:tx>
            <c:strRef>
              <c:f>'[GRAFICAS  SGPR 2023 tercer cuatrimestre.xlsx]G DE G 0,1,2,3,4,9'!$D$9</c:f>
              <c:strCache>
                <c:ptCount val="1"/>
                <c:pt idx="0">
                  <c:v>Ejecutado Q.</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6.788866259334691E-3"/>
                  <c:y val="-4.1169205434335495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F120-48DA-A51D-7B36B6C92D2E}"/>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SGPR 2023 tercer cuatrimestre.xlsx]G DE G 0,1,2,3,4,9'!$B$10:$B$14</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SGPR 2023 tercer cuatrimestre.xlsx]G DE G 0,1,2,3,4,9'!$D$10:$D$14</c:f>
              <c:numCache>
                <c:formatCode>#,##0.00</c:formatCode>
                <c:ptCount val="5"/>
                <c:pt idx="0">
                  <c:v>6787302.8399999999</c:v>
                </c:pt>
                <c:pt idx="1">
                  <c:v>433173.32</c:v>
                </c:pt>
                <c:pt idx="2">
                  <c:v>133940.1</c:v>
                </c:pt>
                <c:pt idx="3">
                  <c:v>13840</c:v>
                </c:pt>
                <c:pt idx="4">
                  <c:v>172649.46</c:v>
                </c:pt>
              </c:numCache>
            </c:numRef>
          </c:val>
          <c:extLst>
            <c:ext xmlns:c16="http://schemas.microsoft.com/office/drawing/2014/chart" uri="{C3380CC4-5D6E-409C-BE32-E72D297353CC}">
              <c16:uniqueId val="{00000001-DB9D-4458-9342-61C62C1AD382}"/>
            </c:ext>
          </c:extLst>
        </c:ser>
        <c:ser>
          <c:idx val="2"/>
          <c:order val="2"/>
          <c:tx>
            <c:strRef>
              <c:f>'[GRAFICAS  SGPR 2023 tercer cuatrimestre.xlsx]G DE G 0,1,2,3,4,9'!$E$9</c:f>
              <c:strCache>
                <c:ptCount val="1"/>
                <c:pt idx="0">
                  <c:v>Por Ejecutar Q.</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'[GRAFICAS  SGPR 2023 tercer cuatrimestre.xlsx]G DE G 0,1,2,3,4,9'!$B$10:$B$14</c:f>
              <c:strCache>
                <c:ptCount val="5"/>
                <c:pt idx="0">
                  <c:v>0. Servicios Personales (Salarios Honorarios etc)</c:v>
                </c:pt>
                <c:pt idx="1">
                  <c:v>1. Servicios basicos, Mantenimiento etc.</c:v>
                </c:pt>
                <c:pt idx="2">
                  <c:v>2. Materiales y Suministros</c:v>
                </c:pt>
                <c:pt idx="3">
                  <c:v>3. Propiedad Planta, equipo etc.</c:v>
                </c:pt>
                <c:pt idx="4">
                  <c:v>4. Transferencias Corrientes</c:v>
                </c:pt>
              </c:strCache>
            </c:strRef>
          </c:cat>
          <c:val>
            <c:numRef>
              <c:f>'[GRAFICAS  SGPR 2023 tercer cuatrimestre.xlsx]G DE G 0,1,2,3,4,9'!$E$10:$E$14</c:f>
              <c:numCache>
                <c:formatCode>#,##0.00</c:formatCode>
                <c:ptCount val="5"/>
                <c:pt idx="0">
                  <c:v>14682845.16</c:v>
                </c:pt>
                <c:pt idx="1">
                  <c:v>862689.67999999993</c:v>
                </c:pt>
                <c:pt idx="2">
                  <c:v>405067.9</c:v>
                </c:pt>
                <c:pt idx="3">
                  <c:v>160</c:v>
                </c:pt>
                <c:pt idx="4">
                  <c:v>8331.5400000000081</c:v>
                </c:pt>
              </c:numCache>
            </c:numRef>
          </c:val>
          <c:extLst>
            <c:ext xmlns:c16="http://schemas.microsoft.com/office/drawing/2014/chart" uri="{C3380CC4-5D6E-409C-BE32-E72D297353CC}">
              <c16:uniqueId val="{00000002-DB9D-4458-9342-61C62C1AD382}"/>
            </c:ext>
          </c:extLst>
        </c:ser>
        <c:dLbls>
          <c:showLegendKey val="0"/>
          <c:showVal val="0"/>
          <c:showCatName val="0"/>
          <c:showSerName val="0"/>
          <c:showPercent val="0"/>
          <c:showBubbleSize val="0"/>
        </c:dLbls>
        <c:gapWidth val="150"/>
        <c:shape val="box"/>
        <c:axId val="280286544"/>
        <c:axId val="280282232"/>
        <c:axId val="0"/>
      </c:bar3DChart>
      <c:catAx>
        <c:axId val="2802865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282232"/>
        <c:crosses val="autoZero"/>
        <c:auto val="1"/>
        <c:lblAlgn val="ctr"/>
        <c:lblOffset val="100"/>
        <c:noMultiLvlLbl val="0"/>
      </c:catAx>
      <c:valAx>
        <c:axId val="2802822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286544"/>
        <c:crosses val="autoZero"/>
        <c:crossBetween val="between"/>
      </c:valAx>
      <c:spPr>
        <a:noFill/>
        <a:ln>
          <a:noFill/>
        </a:ln>
        <a:effectLst/>
      </c:spPr>
    </c:plotArea>
    <c:legend>
      <c:legendPos val="b"/>
      <c:layout>
        <c:manualLayout>
          <c:xMode val="edge"/>
          <c:yMode val="edge"/>
          <c:x val="0.33816958868106617"/>
          <c:y val="0.90125494056899702"/>
          <c:w val="0.5004998254623797"/>
          <c:h val="8.82820722481622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'GRUPO DE GASTO "0"'!$C$12</c:f>
              <c:strCache>
                <c:ptCount val="1"/>
                <c:pt idx="0">
                  <c:v>SERVICIOS PERSONALES</c:v>
                </c:pt>
              </c:strCache>
            </c:strRef>
          </c:tx>
          <c:spPr>
            <a:solidFill>
              <a:schemeClr val="accent1"/>
            </a:solidFill>
            <a:ln>
              <a:noFill/>
            </a:ln>
            <a:effectLst/>
          </c:spPr>
          <c:invertIfNegative val="0"/>
          <c:dLbls>
            <c:dLbl>
              <c:idx val="0"/>
              <c:layout/>
              <c:tx>
                <c:rich>
                  <a:bodyPr/>
                  <a:lstStyle/>
                  <a:p>
                    <a:fld id="{B90AFC88-9C4D-476F-A758-917B24F10C64}" type="CELLRANGE">
                      <a:rPr lang="en-US"/>
                      <a:pPr/>
                      <a:t>[CELLRANGE]</a:t>
                    </a:fld>
                    <a:endParaRPr lang="es-GT"/>
                  </a:p>
                </c:rich>
              </c:tx>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0-6014-4C6B-AE88-371CCC83B8DE}"/>
                </c:ext>
              </c:extLst>
            </c:dLbl>
            <c:dLbl>
              <c:idx val="1"/>
              <c:layout/>
              <c:tx>
                <c:rich>
                  <a:bodyPr/>
                  <a:lstStyle/>
                  <a:p>
                    <a:fld id="{1677B4F8-7D55-4DF8-9535-3058C0CF240B}"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1-6014-4C6B-AE88-371CCC83B8DE}"/>
                </c:ext>
              </c:extLst>
            </c:dLbl>
            <c:dLbl>
              <c:idx val="2"/>
              <c:layout/>
              <c:tx>
                <c:rich>
                  <a:bodyPr/>
                  <a:lstStyle/>
                  <a:p>
                    <a:fld id="{519C771E-8432-4D6A-8554-04949CF6586D}"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2-6014-4C6B-AE88-371CCC83B8D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showLegendKey val="0"/>
            <c:showVal val="0"/>
            <c:showCatName val="0"/>
            <c:showSerName val="0"/>
            <c:showPercent val="0"/>
            <c:showBubbleSize val="0"/>
            <c:showLeaderLines val="0"/>
            <c:extLst>
              <c:ext xmlns:c15="http://schemas.microsoft.com/office/drawing/2012/chart" uri="{CE6537A1-D6FC-4f65-9D91-7224C49458BB}">
                <c15:layout/>
                <c15:showDataLabelsRange val="1"/>
                <c15:showLeaderLines val="1"/>
                <c15:leaderLines>
                  <c:spPr>
                    <a:ln w="9525" cap="flat" cmpd="sng" algn="ctr">
                      <a:solidFill>
                        <a:schemeClr val="tx1">
                          <a:lumMod val="35000"/>
                          <a:lumOff val="65000"/>
                        </a:schemeClr>
                      </a:solidFill>
                      <a:round/>
                    </a:ln>
                    <a:effectLst/>
                  </c:spPr>
                </c15:leaderLines>
              </c:ext>
            </c:extLst>
          </c:dLbls>
          <c:cat>
            <c:strRef>
              <c:f>'GRUPO DE GASTO "0"'!$D$11:$F$11</c:f>
              <c:strCache>
                <c:ptCount val="3"/>
                <c:pt idx="0">
                  <c:v>VIGENTE Q. </c:v>
                </c:pt>
                <c:pt idx="1">
                  <c:v>EJECUTADO Q. </c:v>
                </c:pt>
                <c:pt idx="2">
                  <c:v>POR EJECUTAR Q. </c:v>
                </c:pt>
              </c:strCache>
            </c:strRef>
          </c:cat>
          <c:val>
            <c:numRef>
              <c:f>'GRUPO DE GASTO "0"'!$D$12:$F$12</c:f>
              <c:numCache>
                <c:formatCode>#,##0.00</c:formatCode>
                <c:ptCount val="3"/>
                <c:pt idx="0">
                  <c:v>21470148</c:v>
                </c:pt>
                <c:pt idx="1">
                  <c:v>6787302.8399999999</c:v>
                </c:pt>
                <c:pt idx="2">
                  <c:v>14682845.16</c:v>
                </c:pt>
              </c:numCache>
            </c:numRef>
          </c:val>
          <c:extLst>
            <c:ext xmlns:c15="http://schemas.microsoft.com/office/drawing/2012/chart" uri="{02D57815-91ED-43cb-92C2-25804820EDAC}">
              <c15:datalabelsRange>
                <c15:f>'GRUPO DE GASTO "0"'!$D$13:$F$13</c15:f>
                <c15:dlblRangeCache>
                  <c:ptCount val="3"/>
                  <c:pt idx="0">
                    <c:v>100.00%</c:v>
                  </c:pt>
                  <c:pt idx="1">
                    <c:v>31.61%</c:v>
                  </c:pt>
                  <c:pt idx="2">
                    <c:v>68.39%</c:v>
                  </c:pt>
                </c15:dlblRangeCache>
              </c15:datalabelsRange>
            </c:ext>
            <c:ext xmlns:c16="http://schemas.microsoft.com/office/drawing/2014/chart" uri="{C3380CC4-5D6E-409C-BE32-E72D297353CC}">
              <c16:uniqueId val="{00000003-6014-4C6B-AE88-371CCC83B8DE}"/>
            </c:ext>
          </c:extLst>
        </c:ser>
        <c:dLbls>
          <c:showLegendKey val="0"/>
          <c:showVal val="0"/>
          <c:showCatName val="0"/>
          <c:showSerName val="0"/>
          <c:showPercent val="0"/>
          <c:showBubbleSize val="0"/>
        </c:dLbls>
        <c:gapWidth val="150"/>
        <c:axId val="280283408"/>
        <c:axId val="280283800"/>
      </c:barChart>
      <c:catAx>
        <c:axId val="280283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283800"/>
        <c:crosses val="autoZero"/>
        <c:auto val="1"/>
        <c:lblAlgn val="ctr"/>
        <c:lblOffset val="100"/>
        <c:noMultiLvlLbl val="0"/>
      </c:catAx>
      <c:valAx>
        <c:axId val="2802838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2834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'INVERSIÓN FÍSICA'!$C$12</c:f>
              <c:strCache>
                <c:ptCount val="1"/>
                <c:pt idx="0">
                  <c:v>INVERSIÓN</c:v>
                </c:pt>
              </c:strCache>
            </c:strRef>
          </c:tx>
          <c:spPr>
            <a:solidFill>
              <a:schemeClr val="accent1"/>
            </a:solidFill>
            <a:ln>
              <a:noFill/>
            </a:ln>
            <a:effectLst/>
          </c:spPr>
          <c:invertIfNegative val="0"/>
          <c:dLbls>
            <c:dLbl>
              <c:idx val="0"/>
              <c:layout/>
              <c:tx>
                <c:rich>
                  <a:bodyPr/>
                  <a:lstStyle/>
                  <a:p>
                    <a:fld id="{632B279D-F635-49AE-8032-07037A708075}" type="CELLRANGE">
                      <a:rPr lang="en-US"/>
                      <a:pPr/>
                      <a:t>[CELLRANGE]</a:t>
                    </a:fld>
                    <a:endParaRPr lang="es-GT"/>
                  </a:p>
                </c:rich>
              </c:tx>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0-A3B7-46CB-A629-C0B081B74CBE}"/>
                </c:ext>
              </c:extLst>
            </c:dLbl>
            <c:dLbl>
              <c:idx val="1"/>
              <c:layout/>
              <c:tx>
                <c:rich>
                  <a:bodyPr/>
                  <a:lstStyle/>
                  <a:p>
                    <a:fld id="{EDCB1E66-7DA3-4C9D-86E1-5C07A47AC407}"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1-A3B7-46CB-A629-C0B081B74CBE}"/>
                </c:ext>
              </c:extLst>
            </c:dLbl>
            <c:dLbl>
              <c:idx val="2"/>
              <c:layout/>
              <c:tx>
                <c:rich>
                  <a:bodyPr/>
                  <a:lstStyle/>
                  <a:p>
                    <a:fld id="{FDAA62C0-84CD-4434-AF04-A2622F177705}" type="CELLRANGE">
                      <a:rPr lang="es-GT"/>
                      <a:pPr/>
                      <a:t>[CELLRANGE]</a:t>
                    </a:fld>
                    <a:endParaRPr lang="es-GT"/>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2-A3B7-46CB-A629-C0B081B74CB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showLegendKey val="0"/>
            <c:showVal val="0"/>
            <c:showCatName val="0"/>
            <c:showSerName val="0"/>
            <c:showPercent val="0"/>
            <c:showBubbleSize val="0"/>
            <c:showLeaderLines val="0"/>
            <c:extLst>
              <c:ext xmlns:c15="http://schemas.microsoft.com/office/drawing/2012/chart" uri="{CE6537A1-D6FC-4f65-9D91-7224C49458BB}">
                <c15:layout/>
                <c15:showDataLabelsRange val="1"/>
                <c15:showLeaderLines val="1"/>
                <c15:leaderLines>
                  <c:spPr>
                    <a:ln w="9525" cap="flat" cmpd="sng" algn="ctr">
                      <a:solidFill>
                        <a:schemeClr val="tx1">
                          <a:lumMod val="35000"/>
                          <a:lumOff val="65000"/>
                        </a:schemeClr>
                      </a:solidFill>
                      <a:round/>
                    </a:ln>
                    <a:effectLst/>
                  </c:spPr>
                </c15:leaderLines>
              </c:ext>
            </c:extLst>
          </c:dLbls>
          <c:cat>
            <c:strRef>
              <c:f>'INVERSIÓN FÍSICA'!$D$11:$F$11</c:f>
              <c:strCache>
                <c:ptCount val="3"/>
                <c:pt idx="0">
                  <c:v>VIGENTE Q. </c:v>
                </c:pt>
                <c:pt idx="1">
                  <c:v>EJECUTADO Q. </c:v>
                </c:pt>
                <c:pt idx="2">
                  <c:v>POR EJECUTAR Q. </c:v>
                </c:pt>
              </c:strCache>
            </c:strRef>
          </c:cat>
          <c:val>
            <c:numRef>
              <c:f>'INVERSIÓN FÍSICA'!$D$12:$F$12</c:f>
              <c:numCache>
                <c:formatCode>#,##0.00</c:formatCode>
                <c:ptCount val="3"/>
                <c:pt idx="0">
                  <c:v>14000</c:v>
                </c:pt>
                <c:pt idx="1">
                  <c:v>13840</c:v>
                </c:pt>
                <c:pt idx="2">
                  <c:v>160</c:v>
                </c:pt>
              </c:numCache>
            </c:numRef>
          </c:val>
          <c:extLst>
            <c:ext xmlns:c15="http://schemas.microsoft.com/office/drawing/2012/chart" uri="{02D57815-91ED-43cb-92C2-25804820EDAC}">
              <c15:datalabelsRange>
                <c15:f>'INVERSIÓN FÍSICA'!$D$13:$F$13</c15:f>
                <c15:dlblRangeCache>
                  <c:ptCount val="3"/>
                  <c:pt idx="0">
                    <c:v>100.00%</c:v>
                  </c:pt>
                  <c:pt idx="1">
                    <c:v>98.86%</c:v>
                  </c:pt>
                  <c:pt idx="2">
                    <c:v>1.14%</c:v>
                  </c:pt>
                </c15:dlblRangeCache>
              </c15:datalabelsRange>
            </c:ext>
            <c:ext xmlns:c16="http://schemas.microsoft.com/office/drawing/2014/chart" uri="{C3380CC4-5D6E-409C-BE32-E72D297353CC}">
              <c16:uniqueId val="{00000003-A3B7-46CB-A629-C0B081B74CBE}"/>
            </c:ext>
          </c:extLst>
        </c:ser>
        <c:dLbls>
          <c:showLegendKey val="0"/>
          <c:showVal val="0"/>
          <c:showCatName val="0"/>
          <c:showSerName val="0"/>
          <c:showPercent val="0"/>
          <c:showBubbleSize val="0"/>
        </c:dLbls>
        <c:gapWidth val="150"/>
        <c:axId val="280281056"/>
        <c:axId val="669528912"/>
      </c:barChart>
      <c:catAx>
        <c:axId val="280281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9528912"/>
        <c:crosses val="autoZero"/>
        <c:auto val="1"/>
        <c:lblAlgn val="ctr"/>
        <c:lblOffset val="100"/>
        <c:noMultiLvlLbl val="0"/>
      </c:catAx>
      <c:valAx>
        <c:axId val="6695289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802810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536484186837812"/>
          <c:y val="2.7475023689095227E-2"/>
          <c:w val="0.77845754980203596"/>
          <c:h val="0.94504995262180957"/>
        </c:manualLayout>
      </c:layout>
      <c:bar3D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6860833124694932E-2"/>
                  <c:y val="-1.1057990942658452E-16"/>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7D3-49B8-9658-99BCE5C3EEF5}"/>
                </c:ext>
              </c:extLst>
            </c:dLbl>
            <c:dLbl>
              <c:idx val="1"/>
              <c:layout>
                <c:manualLayout>
                  <c:x val="2.9729730332284026E-2"/>
                  <c:y val="-2.4977294262813845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847-4202-9B51-6F38F18F6728}"/>
                </c:ext>
              </c:extLst>
            </c:dLbl>
            <c:dLbl>
              <c:idx val="2"/>
              <c:layout>
                <c:manualLayout>
                  <c:x val="2.2206393765450205E-2"/>
                  <c:y val="-1.81480682310206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8847-4202-9B51-6F38F18F672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cat>
            <c:strRef>
              <c:f>'[GRAFICAS  SGPR 2023 tercer cuatrimestre.xlsx]POR FINALIDAD'!$D$11:$F$11</c:f>
              <c:strCache>
                <c:ptCount val="3"/>
                <c:pt idx="0">
                  <c:v>VIGENTE Q. </c:v>
                </c:pt>
                <c:pt idx="1">
                  <c:v>EJECUTADO Q. </c:v>
                </c:pt>
                <c:pt idx="2">
                  <c:v>POR EJECUTAR Q. </c:v>
                </c:pt>
              </c:strCache>
            </c:strRef>
          </c:cat>
          <c:val>
            <c:numRef>
              <c:f>'[GRAFICAS  SGPR 2023 tercer cuatrimestre.xlsx]POR FINALIDAD'!$D$12:$F$12</c:f>
              <c:numCache>
                <c:formatCode>#,##0.00</c:formatCode>
                <c:ptCount val="3"/>
                <c:pt idx="0">
                  <c:v>23500000</c:v>
                </c:pt>
                <c:pt idx="1">
                  <c:v>7540905.7199999997</c:v>
                </c:pt>
                <c:pt idx="2">
                  <c:v>15959094.280000001</c:v>
                </c:pt>
              </c:numCache>
            </c:numRef>
          </c:val>
          <c:extLst>
            <c:ext xmlns:c16="http://schemas.microsoft.com/office/drawing/2014/chart" uri="{C3380CC4-5D6E-409C-BE32-E72D297353CC}">
              <c16:uniqueId val="{00000000-8847-4202-9B51-6F38F18F6728}"/>
            </c:ext>
          </c:extLst>
        </c:ser>
        <c:dLbls>
          <c:showLegendKey val="0"/>
          <c:showVal val="0"/>
          <c:showCatName val="0"/>
          <c:showSerName val="0"/>
          <c:showPercent val="0"/>
          <c:showBubbleSize val="0"/>
        </c:dLbls>
        <c:gapWidth val="150"/>
        <c:shape val="box"/>
        <c:axId val="669528520"/>
        <c:axId val="669526952"/>
        <c:axId val="0"/>
      </c:bar3DChart>
      <c:catAx>
        <c:axId val="6695285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9526952"/>
        <c:crosses val="autoZero"/>
        <c:auto val="1"/>
        <c:lblAlgn val="ctr"/>
        <c:lblOffset val="100"/>
        <c:noMultiLvlLbl val="0"/>
      </c:catAx>
      <c:valAx>
        <c:axId val="66952695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952852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'ejecución física '!$B$3</c:f>
              <c:strCache>
                <c:ptCount val="1"/>
                <c:pt idx="0">
                  <c:v>METAS EJECUTADAS</c:v>
                </c:pt>
              </c:strCache>
            </c:strRef>
          </c:tx>
          <c:spPr>
            <a:solidFill>
              <a:schemeClr val="accent1"/>
            </a:solidFill>
            <a:ln>
              <a:noFill/>
            </a:ln>
            <a:effectLst/>
            <a:sp3d/>
          </c:spPr>
          <c:invertIfNegative val="0"/>
          <c:dLbls>
            <c:dLbl>
              <c:idx val="0"/>
              <c:layout/>
              <c:tx>
                <c:rich>
                  <a:bodyPr/>
                  <a:lstStyle/>
                  <a:p>
                    <a:fld id="{33D45CF2-CA63-4486-96B6-C01D9C2152F0}" type="CELLRANGE">
                      <a:rPr lang="en-US"/>
                      <a:pPr/>
                      <a:t>[CELLRANGE]</a:t>
                    </a:fld>
                    <a:endParaRPr lang="en-US" baseline="0"/>
                  </a:p>
                  <a:p>
                    <a:fld id="{BA4ADF89-4CB6-4E1E-9A68-9CE07B7CA401}" type="VALUE">
                      <a:rPr lang="en-US"/>
                      <a:pPr/>
                      <a:t>[VALOR]</a:t>
                    </a:fld>
                    <a:endParaRPr lang="es-GT"/>
                  </a:p>
                </c:rich>
              </c:tx>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0-852A-44B5-AA4A-72DF8859B4CA}"/>
                </c:ext>
              </c:extLst>
            </c:dLbl>
            <c:dLbl>
              <c:idx val="1"/>
              <c:layout/>
              <c:tx>
                <c:rich>
                  <a:bodyPr/>
                  <a:lstStyle/>
                  <a:p>
                    <a:fld id="{E7B64296-EA92-441E-80C7-D2D914A155C1}" type="CELLRANGE">
                      <a:rPr lang="en-US"/>
                      <a:pPr/>
                      <a:t>[CELLRANGE]</a:t>
                    </a:fld>
                    <a:endParaRPr lang="en-US" baseline="0"/>
                  </a:p>
                  <a:p>
                    <a:fld id="{E821D35C-DFEA-47BC-9D84-A747268980F3}" type="VALUE">
                      <a:rPr lang="en-US"/>
                      <a:pPr/>
                      <a:t>[VALOR]</a:t>
                    </a:fld>
                    <a:endParaRPr lang="es-GT"/>
                  </a:p>
                </c:rich>
              </c:tx>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1-852A-44B5-AA4A-72DF8859B4C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a:solidFill>
                        <a:schemeClr val="tx1">
                          <a:lumMod val="35000"/>
                          <a:lumOff val="65000"/>
                        </a:schemeClr>
                      </a:solidFill>
                    </a:ln>
                    <a:effectLst/>
                  </c:spPr>
                </c15:leaderLines>
              </c:ext>
            </c:extLst>
          </c:dLbls>
          <c:cat>
            <c:strRef>
              <c:f>'ejecución física '!$A$4:$A$5</c:f>
              <c:strCache>
                <c:ptCount val="2"/>
                <c:pt idx="0">
                  <c:v>001 Dirección y Coordinación / Dirección y Coordinación</c:v>
                </c:pt>
                <c:pt idx="1">
                  <c:v>002 Servicios Jurídicos y de Contrataciones / Expedientes tramitados en beneficio de entidades, personas jurídicas e individuales</c:v>
                </c:pt>
              </c:strCache>
            </c:strRef>
          </c:cat>
          <c:val>
            <c:numRef>
              <c:f>'ejecución física '!$B$4:$B$5</c:f>
              <c:numCache>
                <c:formatCode>0_ ;\-0\ </c:formatCode>
                <c:ptCount val="2"/>
                <c:pt idx="0">
                  <c:v>1</c:v>
                </c:pt>
                <c:pt idx="1">
                  <c:v>3073</c:v>
                </c:pt>
              </c:numCache>
            </c:numRef>
          </c:val>
          <c:extLst>
            <c:ext xmlns:c15="http://schemas.microsoft.com/office/drawing/2012/chart" uri="{02D57815-91ED-43cb-92C2-25804820EDAC}">
              <c15:datalabelsRange>
                <c15:f>'ejecución física '!$D$4:$D$5</c15:f>
                <c15:dlblRangeCache>
                  <c:ptCount val="2"/>
                  <c:pt idx="0">
                    <c:v>33%</c:v>
                  </c:pt>
                  <c:pt idx="1">
                    <c:v>49%</c:v>
                  </c:pt>
                </c15:dlblRangeCache>
              </c15:datalabelsRange>
            </c:ext>
            <c:ext xmlns:c16="http://schemas.microsoft.com/office/drawing/2014/chart" uri="{C3380CC4-5D6E-409C-BE32-E72D297353CC}">
              <c16:uniqueId val="{00000002-852A-44B5-AA4A-72DF8859B4CA}"/>
            </c:ext>
          </c:extLst>
        </c:ser>
        <c:ser>
          <c:idx val="1"/>
          <c:order val="1"/>
          <c:tx>
            <c:strRef>
              <c:f>'ejecución física '!$C$3</c:f>
              <c:strCache>
                <c:ptCount val="1"/>
                <c:pt idx="0">
                  <c:v>METAS VIGENTES</c:v>
                </c:pt>
              </c:strCache>
            </c:strRef>
          </c:tx>
          <c:spPr>
            <a:solidFill>
              <a:schemeClr val="accent2"/>
            </a:solidFill>
            <a:ln>
              <a:noFill/>
            </a:ln>
            <a:effectLst/>
            <a:sp3d/>
          </c:spPr>
          <c:invertIfNegative val="0"/>
          <c:dLbls>
            <c:dLbl>
              <c:idx val="0"/>
              <c:layout/>
              <c:tx>
                <c:rich>
                  <a:bodyPr/>
                  <a:lstStyle/>
                  <a:p>
                    <a:fld id="{42378549-9950-41F1-AC5B-9599AD40E069}" type="CELLRANGE">
                      <a:rPr lang="en-US"/>
                      <a:pPr/>
                      <a:t>[CELLRANGE]</a:t>
                    </a:fld>
                    <a:endParaRPr lang="en-US" baseline="0"/>
                  </a:p>
                  <a:p>
                    <a:fld id="{6DA1D3A1-8A08-479E-85FD-9DD72EFF324F}" type="VALUE">
                      <a:rPr lang="en-US"/>
                      <a:pPr/>
                      <a:t>[VALOR]</a:t>
                    </a:fld>
                    <a:endParaRPr lang="es-GT"/>
                  </a:p>
                </c:rich>
              </c:tx>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3-852A-44B5-AA4A-72DF8859B4CA}"/>
                </c:ext>
              </c:extLst>
            </c:dLbl>
            <c:dLbl>
              <c:idx val="1"/>
              <c:layout>
                <c:manualLayout>
                  <c:x val="2.6547634320969783E-2"/>
                  <c:y val="-1.2941709724176499E-2"/>
                </c:manualLayout>
              </c:layout>
              <c:tx>
                <c:rich>
                  <a:bodyPr/>
                  <a:lstStyle/>
                  <a:p>
                    <a:fld id="{CCCE5760-0D0F-4C33-9EEF-15159E7E643C}" type="CELLRANGE">
                      <a:rPr lang="en-US"/>
                      <a:pPr/>
                      <a:t>[CELLRANGE]</a:t>
                    </a:fld>
                    <a:endParaRPr lang="en-US" baseline="0"/>
                  </a:p>
                  <a:p>
                    <a:fld id="{EDC09ED2-D4F2-45E3-8716-DC833EC0AA85}" type="VALUE">
                      <a:rPr lang="en-US"/>
                      <a:pPr/>
                      <a:t>[VALOR]</a:t>
                    </a:fld>
                    <a:endParaRPr lang="es-GT"/>
                  </a:p>
                </c:rich>
              </c:tx>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4-852A-44B5-AA4A-72DF8859B4C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a:solidFill>
                        <a:schemeClr val="tx1">
                          <a:lumMod val="35000"/>
                          <a:lumOff val="65000"/>
                        </a:schemeClr>
                      </a:solidFill>
                    </a:ln>
                    <a:effectLst/>
                  </c:spPr>
                </c15:leaderLines>
              </c:ext>
            </c:extLst>
          </c:dLbls>
          <c:cat>
            <c:strRef>
              <c:f>'ejecución física '!$A$4:$A$5</c:f>
              <c:strCache>
                <c:ptCount val="2"/>
                <c:pt idx="0">
                  <c:v>001 Dirección y Coordinación / Dirección y Coordinación</c:v>
                </c:pt>
                <c:pt idx="1">
                  <c:v>002 Servicios Jurídicos y de Contrataciones / Expedientes tramitados en beneficio de entidades, personas jurídicas e individuales</c:v>
                </c:pt>
              </c:strCache>
            </c:strRef>
          </c:cat>
          <c:val>
            <c:numRef>
              <c:f>'ejecución física '!$C$4:$C$5</c:f>
              <c:numCache>
                <c:formatCode>0_ ;\-0\ </c:formatCode>
                <c:ptCount val="2"/>
                <c:pt idx="0">
                  <c:v>3</c:v>
                </c:pt>
                <c:pt idx="1">
                  <c:v>6223</c:v>
                </c:pt>
              </c:numCache>
            </c:numRef>
          </c:val>
          <c:extLst>
            <c:ext xmlns:c15="http://schemas.microsoft.com/office/drawing/2012/chart" uri="{02D57815-91ED-43cb-92C2-25804820EDAC}">
              <c15:datalabelsRange>
                <c15:f>'ejecución física '!$E$4:$E$5</c15:f>
                <c15:dlblRangeCache>
                  <c:ptCount val="2"/>
                  <c:pt idx="0">
                    <c:v>100%</c:v>
                  </c:pt>
                  <c:pt idx="1">
                    <c:v>100%</c:v>
                  </c:pt>
                </c15:dlblRangeCache>
              </c15:datalabelsRange>
            </c:ext>
            <c:ext xmlns:c16="http://schemas.microsoft.com/office/drawing/2014/chart" uri="{C3380CC4-5D6E-409C-BE32-E72D297353CC}">
              <c16:uniqueId val="{00000005-852A-44B5-AA4A-72DF8859B4CA}"/>
            </c:ext>
          </c:extLst>
        </c:ser>
        <c:dLbls>
          <c:showLegendKey val="0"/>
          <c:showVal val="1"/>
          <c:showCatName val="0"/>
          <c:showSerName val="0"/>
          <c:showPercent val="0"/>
          <c:showBubbleSize val="0"/>
        </c:dLbls>
        <c:gapWidth val="150"/>
        <c:shape val="box"/>
        <c:axId val="530636176"/>
        <c:axId val="530638672"/>
        <c:axId val="0"/>
      </c:bar3DChart>
      <c:catAx>
        <c:axId val="5306361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GT"/>
          </a:p>
        </c:txPr>
        <c:crossAx val="530638672"/>
        <c:crosses val="autoZero"/>
        <c:auto val="1"/>
        <c:lblAlgn val="ctr"/>
        <c:lblOffset val="100"/>
        <c:noMultiLvlLbl val="0"/>
      </c:catAx>
      <c:valAx>
        <c:axId val="53063867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5306361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'Ej. Física - Mensualizada'!$B$12</c:f>
              <c:strCache>
                <c:ptCount val="1"/>
                <c:pt idx="0">
                  <c:v>ENERO</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'Ej. Física - Mensualizada'!$A$13:$A$14</c:f>
              <c:strCache>
                <c:ptCount val="2"/>
                <c:pt idx="0">
                  <c:v>001 Dirección y Coordinación / Dirección y Coordinación</c:v>
                </c:pt>
                <c:pt idx="1">
                  <c:v>002 Servicios Jurídicos y de Contrataciones / Expedientes tramitados en beneficio de entidades, personas jurídicas e individuales</c:v>
                </c:pt>
              </c:strCache>
            </c:strRef>
          </c:cat>
          <c:val>
            <c:numRef>
              <c:f>'Ej. Física - Mensualizada'!$B$13:$B$14</c:f>
              <c:numCache>
                <c:formatCode>_-* #,##0_-;\-* #,##0_-;_-* "-"??_-;_-@_-</c:formatCode>
                <c:ptCount val="2"/>
                <c:pt idx="0">
                  <c:v>0</c:v>
                </c:pt>
                <c:pt idx="1">
                  <c:v>1082</c:v>
                </c:pt>
              </c:numCache>
            </c:numRef>
          </c:val>
          <c:extLst>
            <c:ext xmlns:c16="http://schemas.microsoft.com/office/drawing/2014/chart" uri="{C3380CC4-5D6E-409C-BE32-E72D297353CC}">
              <c16:uniqueId val="{00000000-E7E5-408D-8202-2C12DA99BCCE}"/>
            </c:ext>
          </c:extLst>
        </c:ser>
        <c:ser>
          <c:idx val="1"/>
          <c:order val="1"/>
          <c:tx>
            <c:strRef>
              <c:f>'Ej. Física - Mensualizada'!$C$12</c:f>
              <c:strCache>
                <c:ptCount val="1"/>
                <c:pt idx="0">
                  <c:v>FEBRERO</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'Ej. Física - Mensualizada'!$A$13:$A$14</c:f>
              <c:strCache>
                <c:ptCount val="2"/>
                <c:pt idx="0">
                  <c:v>001 Dirección y Coordinación / Dirección y Coordinación</c:v>
                </c:pt>
                <c:pt idx="1">
                  <c:v>002 Servicios Jurídicos y de Contrataciones / Expedientes tramitados en beneficio de entidades, personas jurídicas e individuales</c:v>
                </c:pt>
              </c:strCache>
            </c:strRef>
          </c:cat>
          <c:val>
            <c:numRef>
              <c:f>'Ej. Física - Mensualizada'!$C$13:$C$14</c:f>
              <c:numCache>
                <c:formatCode>_-* #,##0_-;\-* #,##0_-;_-* "-"??_-;_-@_-</c:formatCode>
                <c:ptCount val="2"/>
                <c:pt idx="0">
                  <c:v>0</c:v>
                </c:pt>
                <c:pt idx="1">
                  <c:v>537</c:v>
                </c:pt>
              </c:numCache>
            </c:numRef>
          </c:val>
          <c:extLst>
            <c:ext xmlns:c16="http://schemas.microsoft.com/office/drawing/2014/chart" uri="{C3380CC4-5D6E-409C-BE32-E72D297353CC}">
              <c16:uniqueId val="{00000001-E7E5-408D-8202-2C12DA99BCCE}"/>
            </c:ext>
          </c:extLst>
        </c:ser>
        <c:ser>
          <c:idx val="2"/>
          <c:order val="2"/>
          <c:tx>
            <c:strRef>
              <c:f>'Ej. Física - Mensualizada'!$D$12</c:f>
              <c:strCache>
                <c:ptCount val="1"/>
                <c:pt idx="0">
                  <c:v>MARZO</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'Ej. Física - Mensualizada'!$A$13:$A$14</c:f>
              <c:strCache>
                <c:ptCount val="2"/>
                <c:pt idx="0">
                  <c:v>001 Dirección y Coordinación / Dirección y Coordinación</c:v>
                </c:pt>
                <c:pt idx="1">
                  <c:v>002 Servicios Jurídicos y de Contrataciones / Expedientes tramitados en beneficio de entidades, personas jurídicas e individuales</c:v>
                </c:pt>
              </c:strCache>
            </c:strRef>
          </c:cat>
          <c:val>
            <c:numRef>
              <c:f>'Ej. Física - Mensualizada'!$D$13:$D$14</c:f>
              <c:numCache>
                <c:formatCode>_-* #,##0_-;\-* #,##0_-;_-* "-"??_-;_-@_-</c:formatCode>
                <c:ptCount val="2"/>
                <c:pt idx="0">
                  <c:v>0</c:v>
                </c:pt>
                <c:pt idx="1">
                  <c:v>851</c:v>
                </c:pt>
              </c:numCache>
            </c:numRef>
          </c:val>
          <c:extLst>
            <c:ext xmlns:c16="http://schemas.microsoft.com/office/drawing/2014/chart" uri="{C3380CC4-5D6E-409C-BE32-E72D297353CC}">
              <c16:uniqueId val="{00000002-E7E5-408D-8202-2C12DA99BCCE}"/>
            </c:ext>
          </c:extLst>
        </c:ser>
        <c:ser>
          <c:idx val="3"/>
          <c:order val="3"/>
          <c:tx>
            <c:strRef>
              <c:f>'Ej. Física - Mensualizada'!$E$12</c:f>
              <c:strCache>
                <c:ptCount val="1"/>
                <c:pt idx="0">
                  <c:v>ABRIL</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'Ej. Física - Mensualizada'!$A$13:$A$14</c:f>
              <c:strCache>
                <c:ptCount val="2"/>
                <c:pt idx="0">
                  <c:v>001 Dirección y Coordinación / Dirección y Coordinación</c:v>
                </c:pt>
                <c:pt idx="1">
                  <c:v>002 Servicios Jurídicos y de Contrataciones / Expedientes tramitados en beneficio de entidades, personas jurídicas e individuales</c:v>
                </c:pt>
              </c:strCache>
            </c:strRef>
          </c:cat>
          <c:val>
            <c:numRef>
              <c:f>'Ej. Física - Mensualizada'!$E$13:$E$14</c:f>
              <c:numCache>
                <c:formatCode>_-* #,##0_-;\-* #,##0_-;_-* "-"??_-;_-@_-</c:formatCode>
                <c:ptCount val="2"/>
                <c:pt idx="0">
                  <c:v>1</c:v>
                </c:pt>
                <c:pt idx="1">
                  <c:v>603</c:v>
                </c:pt>
              </c:numCache>
            </c:numRef>
          </c:val>
          <c:extLst>
            <c:ext xmlns:c16="http://schemas.microsoft.com/office/drawing/2014/chart" uri="{C3380CC4-5D6E-409C-BE32-E72D297353CC}">
              <c16:uniqueId val="{00000003-E7E5-408D-8202-2C12DA99BCCE}"/>
            </c:ext>
          </c:extLst>
        </c:ser>
        <c:dLbls>
          <c:showLegendKey val="0"/>
          <c:showVal val="1"/>
          <c:showCatName val="0"/>
          <c:showSerName val="0"/>
          <c:showPercent val="0"/>
          <c:showBubbleSize val="0"/>
        </c:dLbls>
        <c:gapWidth val="65"/>
        <c:shape val="box"/>
        <c:axId val="147875855"/>
        <c:axId val="147877103"/>
        <c:axId val="0"/>
      </c:bar3DChart>
      <c:catAx>
        <c:axId val="14787585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GT"/>
          </a:p>
        </c:txPr>
        <c:crossAx val="147877103"/>
        <c:crosses val="autoZero"/>
        <c:auto val="1"/>
        <c:lblAlgn val="ctr"/>
        <c:lblOffset val="100"/>
        <c:noMultiLvlLbl val="0"/>
      </c:catAx>
      <c:valAx>
        <c:axId val="147877103"/>
        <c:scaling>
          <c:orientation val="minMax"/>
        </c:scaling>
        <c:delete val="0"/>
        <c:axPos val="l"/>
        <c:majorGridlines>
          <c:spPr>
            <a:ln w="9525" cap="flat" cmpd="sng" algn="ctr">
              <a:solidFill>
                <a:schemeClr val="dk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GT"/>
          </a:p>
        </c:txPr>
        <c:crossAx val="147875855"/>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3.8056898659423271E-3"/>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584-4671-ABF8-175FE82F11F9}"/>
                </c:ext>
              </c:extLst>
            </c:dLbl>
            <c:dLbl>
              <c:idx val="1"/>
              <c:layout>
                <c:manualLayout>
                  <c:x val="0"/>
                  <c:y val="1.0366448910169293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584-4671-ABF8-175FE82F11F9}"/>
                </c:ext>
              </c:extLst>
            </c:dLbl>
            <c:dLbl>
              <c:idx val="2"/>
              <c:layout>
                <c:manualLayout>
                  <c:x val="1.9028449329711635E-3"/>
                  <c:y val="1.0366448910169293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584-4671-ABF8-175FE82F11F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'[GRAFICAS  CPCC 2023 TERCER CUATRIMESTRE.xlsx]PORCENTAJE DE EJECUCION (2)'!$D$11:$F$11</c:f>
              <c:strCache>
                <c:ptCount val="3"/>
                <c:pt idx="0">
                  <c:v>VIGENTE Q. </c:v>
                </c:pt>
                <c:pt idx="1">
                  <c:v>EJECUTADO Q. </c:v>
                </c:pt>
                <c:pt idx="2">
                  <c:v>POR EJECUTAR Q. </c:v>
                </c:pt>
              </c:strCache>
            </c:strRef>
          </c:cat>
          <c:val>
            <c:numRef>
              <c:f>'[GRAFICAS  CPCC 2023 TERCER CUATRIMESTRE.xlsx]PORCENTAJE DE EJECUCION (2)'!$D$13:$F$13</c:f>
              <c:numCache>
                <c:formatCode>0.00%</c:formatCode>
                <c:ptCount val="3"/>
                <c:pt idx="0">
                  <c:v>1</c:v>
                </c:pt>
                <c:pt idx="1">
                  <c:v>0.29353509565217389</c:v>
                </c:pt>
                <c:pt idx="2">
                  <c:v>0.70646490434782616</c:v>
                </c:pt>
              </c:numCache>
            </c:numRef>
          </c:val>
          <c:extLst>
            <c:ext xmlns:c16="http://schemas.microsoft.com/office/drawing/2014/chart" uri="{C3380CC4-5D6E-409C-BE32-E72D297353CC}">
              <c16:uniqueId val="{00000000-60F9-48EA-952E-584183861159}"/>
            </c:ext>
          </c:extLst>
        </c:ser>
        <c:dLbls>
          <c:dLblPos val="inEnd"/>
          <c:showLegendKey val="0"/>
          <c:showVal val="1"/>
          <c:showCatName val="0"/>
          <c:showSerName val="0"/>
          <c:showPercent val="0"/>
          <c:showBubbleSize val="0"/>
        </c:dLbls>
        <c:gapWidth val="199"/>
        <c:axId val="669529696"/>
        <c:axId val="669527736"/>
      </c:barChart>
      <c:catAx>
        <c:axId val="669529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GT"/>
          </a:p>
        </c:txPr>
        <c:crossAx val="669527736"/>
        <c:crosses val="autoZero"/>
        <c:auto val="1"/>
        <c:lblAlgn val="ctr"/>
        <c:lblOffset val="100"/>
        <c:noMultiLvlLbl val="0"/>
      </c:catAx>
      <c:valAx>
        <c:axId val="669527736"/>
        <c:scaling>
          <c:orientation val="minMax"/>
          <c:max val="1"/>
          <c:min val="0"/>
        </c:scaling>
        <c:delete val="0"/>
        <c:axPos val="l"/>
        <c:majorGridlines>
          <c:spPr>
            <a:ln w="9525" cap="flat" cmpd="sng" algn="ctr">
              <a:no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695296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5781CD2B-9943-48D7-865F-4E6665640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4386</Words>
  <Characters>24123</Characters>
  <Application>Microsoft Office Word</Application>
  <DocSecurity>0</DocSecurity>
  <Lines>201</Lines>
  <Paragraphs>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c:creator>
  <cp:keywords/>
  <dc:description/>
  <cp:lastModifiedBy>Patricia Hernández</cp:lastModifiedBy>
  <cp:revision>2</cp:revision>
  <cp:lastPrinted>2023-05-03T18:59:00Z</cp:lastPrinted>
  <dcterms:created xsi:type="dcterms:W3CDTF">2023-06-14T16:17:00Z</dcterms:created>
  <dcterms:modified xsi:type="dcterms:W3CDTF">2023-06-14T16:17:00Z</dcterms:modified>
</cp:coreProperties>
</file>